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564E" w14:textId="22D95169" w:rsidR="008A27BC" w:rsidRDefault="00174206">
      <w:r>
        <w:t xml:space="preserve">Bank Accounts as of </w:t>
      </w:r>
      <w:r w:rsidR="004645C8">
        <w:t>30</w:t>
      </w:r>
      <w:r w:rsidR="004645C8" w:rsidRPr="004645C8">
        <w:rPr>
          <w:vertAlign w:val="superscript"/>
        </w:rPr>
        <w:t>th</w:t>
      </w:r>
      <w:r w:rsidR="004645C8">
        <w:t xml:space="preserve"> June</w:t>
      </w:r>
      <w:r>
        <w:t xml:space="preserve"> 2025</w:t>
      </w:r>
    </w:p>
    <w:p w14:paraId="7F89A0B9" w14:textId="77777777" w:rsidR="00174206" w:rsidRDefault="001742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  <w:gridCol w:w="1933"/>
        <w:gridCol w:w="1933"/>
      </w:tblGrid>
      <w:tr w:rsidR="00157148" w14:paraId="01AA7CE5" w14:textId="41F9B396" w:rsidTr="001E7459">
        <w:tc>
          <w:tcPr>
            <w:tcW w:w="5098" w:type="dxa"/>
          </w:tcPr>
          <w:p w14:paraId="6417D4C0" w14:textId="1738B769" w:rsidR="00157148" w:rsidRPr="00341A3A" w:rsidRDefault="00157148">
            <w:pPr>
              <w:rPr>
                <w:b/>
                <w:bCs/>
              </w:rPr>
            </w:pPr>
            <w:r>
              <w:rPr>
                <w:b/>
                <w:bCs/>
              </w:rPr>
              <w:t>Bank Account</w:t>
            </w:r>
          </w:p>
        </w:tc>
        <w:tc>
          <w:tcPr>
            <w:tcW w:w="1985" w:type="dxa"/>
          </w:tcPr>
          <w:p w14:paraId="0149AD8F" w14:textId="43B5C877" w:rsidR="00157148" w:rsidRPr="00341A3A" w:rsidRDefault="00157148">
            <w:pPr>
              <w:rPr>
                <w:b/>
                <w:bCs/>
              </w:rPr>
            </w:pPr>
            <w:r>
              <w:rPr>
                <w:b/>
                <w:bCs/>
              </w:rPr>
              <w:t>Balance 31/5/25</w:t>
            </w:r>
          </w:p>
        </w:tc>
        <w:tc>
          <w:tcPr>
            <w:tcW w:w="1933" w:type="dxa"/>
          </w:tcPr>
          <w:p w14:paraId="35D98825" w14:textId="1E99BD4D" w:rsidR="00157148" w:rsidRDefault="00157148">
            <w:pPr>
              <w:rPr>
                <w:b/>
                <w:bCs/>
              </w:rPr>
            </w:pPr>
            <w:r>
              <w:rPr>
                <w:b/>
                <w:bCs/>
              </w:rPr>
              <w:t>Balance 30/6/25</w:t>
            </w:r>
          </w:p>
        </w:tc>
        <w:tc>
          <w:tcPr>
            <w:tcW w:w="1933" w:type="dxa"/>
          </w:tcPr>
          <w:p w14:paraId="0293F855" w14:textId="50AA71B8" w:rsidR="00157148" w:rsidRPr="00341A3A" w:rsidRDefault="00157148">
            <w:pPr>
              <w:rPr>
                <w:b/>
                <w:bCs/>
              </w:rPr>
            </w:pPr>
            <w:r>
              <w:rPr>
                <w:b/>
                <w:bCs/>
              </w:rPr>
              <w:t>Interest Rate</w:t>
            </w:r>
          </w:p>
        </w:tc>
        <w:tc>
          <w:tcPr>
            <w:tcW w:w="1933" w:type="dxa"/>
          </w:tcPr>
          <w:p w14:paraId="236B617A" w14:textId="61A84F7B" w:rsidR="00157148" w:rsidRDefault="00157148">
            <w:pPr>
              <w:rPr>
                <w:b/>
                <w:bCs/>
              </w:rPr>
            </w:pPr>
            <w:r>
              <w:rPr>
                <w:b/>
                <w:bCs/>
              </w:rPr>
              <w:t>Term Length</w:t>
            </w:r>
          </w:p>
        </w:tc>
      </w:tr>
      <w:tr w:rsidR="00157148" w14:paraId="6DC36E73" w14:textId="38211CE3" w:rsidTr="001E7459">
        <w:tc>
          <w:tcPr>
            <w:tcW w:w="5098" w:type="dxa"/>
          </w:tcPr>
          <w:p w14:paraId="0E71F495" w14:textId="77777777" w:rsidR="00157148" w:rsidRDefault="00157148" w:rsidP="00341A3A">
            <w:r>
              <w:t>NatWest Current/ Reserve Account (133/193)</w:t>
            </w:r>
          </w:p>
          <w:p w14:paraId="04861C05" w14:textId="2F4217DA" w:rsidR="00157148" w:rsidRDefault="00157148" w:rsidP="00341A3A">
            <w:r>
              <w:t>Monthly Interest</w:t>
            </w:r>
          </w:p>
        </w:tc>
        <w:tc>
          <w:tcPr>
            <w:tcW w:w="1985" w:type="dxa"/>
          </w:tcPr>
          <w:p w14:paraId="27EDA735" w14:textId="75530CA6" w:rsidR="00157148" w:rsidRDefault="00157148" w:rsidP="00341A3A">
            <w:r>
              <w:t>£9912.54</w:t>
            </w:r>
          </w:p>
        </w:tc>
        <w:tc>
          <w:tcPr>
            <w:tcW w:w="1933" w:type="dxa"/>
          </w:tcPr>
          <w:p w14:paraId="05186695" w14:textId="0F3C1CA9" w:rsidR="00157148" w:rsidRPr="00572F98" w:rsidRDefault="00157148" w:rsidP="00341A3A">
            <w:r>
              <w:t>£10,672.74</w:t>
            </w:r>
          </w:p>
        </w:tc>
        <w:tc>
          <w:tcPr>
            <w:tcW w:w="1933" w:type="dxa"/>
          </w:tcPr>
          <w:p w14:paraId="63347042" w14:textId="53FF52CD" w:rsidR="00157148" w:rsidRDefault="00157148" w:rsidP="00341A3A">
            <w:r>
              <w:t>1.10% Gross 1.11% AER</w:t>
            </w:r>
          </w:p>
        </w:tc>
        <w:tc>
          <w:tcPr>
            <w:tcW w:w="1933" w:type="dxa"/>
          </w:tcPr>
          <w:p w14:paraId="695E0E59" w14:textId="052F92CA" w:rsidR="00C476B0" w:rsidRDefault="00EB7E8B" w:rsidP="00341A3A">
            <w:r>
              <w:t>Instant access</w:t>
            </w:r>
          </w:p>
        </w:tc>
      </w:tr>
      <w:tr w:rsidR="00157148" w14:paraId="0F63EBD0" w14:textId="35734A13" w:rsidTr="001E7459">
        <w:tc>
          <w:tcPr>
            <w:tcW w:w="5098" w:type="dxa"/>
          </w:tcPr>
          <w:p w14:paraId="46778184" w14:textId="77777777" w:rsidR="00157148" w:rsidRDefault="00157148" w:rsidP="00341A3A">
            <w:r>
              <w:t>NatWest Reserve Account (901)</w:t>
            </w:r>
          </w:p>
          <w:p w14:paraId="7D712B75" w14:textId="2CEAB48F" w:rsidR="00157148" w:rsidRDefault="00157148" w:rsidP="00341A3A">
            <w:r>
              <w:t>Monthly Interest</w:t>
            </w:r>
          </w:p>
        </w:tc>
        <w:tc>
          <w:tcPr>
            <w:tcW w:w="1985" w:type="dxa"/>
          </w:tcPr>
          <w:p w14:paraId="799D271B" w14:textId="3C814611" w:rsidR="00157148" w:rsidRDefault="00157148" w:rsidP="00341A3A">
            <w:r>
              <w:t>£7.18</w:t>
            </w:r>
          </w:p>
        </w:tc>
        <w:tc>
          <w:tcPr>
            <w:tcW w:w="1933" w:type="dxa"/>
          </w:tcPr>
          <w:p w14:paraId="0468D88C" w14:textId="77777777" w:rsidR="00157148" w:rsidRDefault="00157148" w:rsidP="00341A3A">
            <w:r>
              <w:t>£7.19</w:t>
            </w:r>
          </w:p>
          <w:p w14:paraId="546F1D90" w14:textId="1B7DAE9C" w:rsidR="00157148" w:rsidRPr="00572F98" w:rsidRDefault="00157148" w:rsidP="00341A3A"/>
        </w:tc>
        <w:tc>
          <w:tcPr>
            <w:tcW w:w="1933" w:type="dxa"/>
          </w:tcPr>
          <w:p w14:paraId="1CF21D8A" w14:textId="118C74F2" w:rsidR="00157148" w:rsidRDefault="00157148" w:rsidP="00341A3A">
            <w:r>
              <w:t>1.10% Gross 1.11% AER</w:t>
            </w:r>
          </w:p>
        </w:tc>
        <w:tc>
          <w:tcPr>
            <w:tcW w:w="1933" w:type="dxa"/>
          </w:tcPr>
          <w:p w14:paraId="22ED8875" w14:textId="538616E7" w:rsidR="00157148" w:rsidRDefault="00EB7E8B" w:rsidP="00341A3A">
            <w:r>
              <w:t>Instant access</w:t>
            </w:r>
          </w:p>
        </w:tc>
      </w:tr>
      <w:tr w:rsidR="00157148" w14:paraId="0FD911F7" w14:textId="04BC3210" w:rsidTr="001E7459">
        <w:tc>
          <w:tcPr>
            <w:tcW w:w="5098" w:type="dxa"/>
          </w:tcPr>
          <w:p w14:paraId="587E94E0" w14:textId="77777777" w:rsidR="00157148" w:rsidRDefault="00157148" w:rsidP="00341A3A">
            <w:r>
              <w:t>Lloyds Current Account (160)</w:t>
            </w:r>
          </w:p>
          <w:p w14:paraId="075A3247" w14:textId="7561D3D5" w:rsidR="00157148" w:rsidRDefault="00157148" w:rsidP="00341A3A">
            <w:r>
              <w:t>We pay a service charge monthly</w:t>
            </w:r>
          </w:p>
        </w:tc>
        <w:tc>
          <w:tcPr>
            <w:tcW w:w="1985" w:type="dxa"/>
          </w:tcPr>
          <w:p w14:paraId="2A478B9C" w14:textId="45EDAAEF" w:rsidR="00157148" w:rsidRDefault="00157148" w:rsidP="00341A3A">
            <w:r>
              <w:t>£128,605.72</w:t>
            </w:r>
          </w:p>
        </w:tc>
        <w:tc>
          <w:tcPr>
            <w:tcW w:w="1933" w:type="dxa"/>
          </w:tcPr>
          <w:p w14:paraId="01C74D0B" w14:textId="5CED33E3" w:rsidR="00157148" w:rsidRPr="00572F98" w:rsidRDefault="00157148" w:rsidP="00341A3A">
            <w:r>
              <w:t>£67,368.79</w:t>
            </w:r>
          </w:p>
        </w:tc>
        <w:tc>
          <w:tcPr>
            <w:tcW w:w="1933" w:type="dxa"/>
          </w:tcPr>
          <w:p w14:paraId="15C3B3E5" w14:textId="6CCFFA6E" w:rsidR="00157148" w:rsidRDefault="00157148" w:rsidP="00341A3A"/>
        </w:tc>
        <w:tc>
          <w:tcPr>
            <w:tcW w:w="1933" w:type="dxa"/>
          </w:tcPr>
          <w:p w14:paraId="42D9374D" w14:textId="555DCF7B" w:rsidR="00157148" w:rsidRDefault="00EB7E8B" w:rsidP="00341A3A">
            <w:r>
              <w:t>Instant access</w:t>
            </w:r>
          </w:p>
        </w:tc>
      </w:tr>
      <w:tr w:rsidR="00157148" w14:paraId="63DF4D4C" w14:textId="3F493B9A" w:rsidTr="001E7459">
        <w:tc>
          <w:tcPr>
            <w:tcW w:w="5098" w:type="dxa"/>
          </w:tcPr>
          <w:p w14:paraId="2991793B" w14:textId="77777777" w:rsidR="00157148" w:rsidRDefault="00157148" w:rsidP="00341A3A">
            <w:r>
              <w:t xml:space="preserve">Nationwide Savings Account </w:t>
            </w:r>
          </w:p>
          <w:p w14:paraId="1592E5EF" w14:textId="1A7E30E8" w:rsidR="00157148" w:rsidRDefault="00157148" w:rsidP="00341A3A">
            <w:r>
              <w:t>Interest paid annually in March</w:t>
            </w:r>
          </w:p>
        </w:tc>
        <w:tc>
          <w:tcPr>
            <w:tcW w:w="1985" w:type="dxa"/>
          </w:tcPr>
          <w:p w14:paraId="3F8BB3F4" w14:textId="1C34B56F" w:rsidR="00157148" w:rsidRDefault="00157148" w:rsidP="00341A3A">
            <w:r>
              <w:t>£93,313.32</w:t>
            </w:r>
          </w:p>
        </w:tc>
        <w:tc>
          <w:tcPr>
            <w:tcW w:w="1933" w:type="dxa"/>
          </w:tcPr>
          <w:p w14:paraId="2EC3DEC0" w14:textId="7E9E7488" w:rsidR="00157148" w:rsidRPr="00572F98" w:rsidRDefault="00157148" w:rsidP="00341A3A">
            <w:r>
              <w:t>£93,313.32</w:t>
            </w:r>
          </w:p>
        </w:tc>
        <w:tc>
          <w:tcPr>
            <w:tcW w:w="1933" w:type="dxa"/>
          </w:tcPr>
          <w:p w14:paraId="6D835EF8" w14:textId="4747F662" w:rsidR="00157148" w:rsidRDefault="00157148" w:rsidP="00341A3A">
            <w:r>
              <w:t>3.60% AER</w:t>
            </w:r>
          </w:p>
        </w:tc>
        <w:tc>
          <w:tcPr>
            <w:tcW w:w="1933" w:type="dxa"/>
          </w:tcPr>
          <w:p w14:paraId="17A92843" w14:textId="77777777" w:rsidR="00157148" w:rsidRDefault="002C2086" w:rsidP="00341A3A">
            <w:r>
              <w:t>Ends 23/</w:t>
            </w:r>
            <w:r w:rsidR="00230478">
              <w:t>6</w:t>
            </w:r>
            <w:r>
              <w:t>/25</w:t>
            </w:r>
          </w:p>
          <w:p w14:paraId="77806912" w14:textId="0C12D74D" w:rsidR="00230478" w:rsidRDefault="00230478" w:rsidP="00341A3A">
            <w:r>
              <w:t>Then it will be 95 days written notice</w:t>
            </w:r>
          </w:p>
        </w:tc>
      </w:tr>
      <w:tr w:rsidR="00157148" w14:paraId="4C9E1A30" w14:textId="76C03485" w:rsidTr="001E7459">
        <w:tc>
          <w:tcPr>
            <w:tcW w:w="5098" w:type="dxa"/>
          </w:tcPr>
          <w:p w14:paraId="0452B142" w14:textId="77777777" w:rsidR="00157148" w:rsidRDefault="00157148" w:rsidP="00341A3A">
            <w:r>
              <w:t>NatWest Liquidity Manager (240)</w:t>
            </w:r>
          </w:p>
          <w:p w14:paraId="08A54A88" w14:textId="21ED9FB1" w:rsidR="00157148" w:rsidRDefault="00157148" w:rsidP="00341A3A">
            <w:r>
              <w:t>Monthly Interest</w:t>
            </w:r>
          </w:p>
        </w:tc>
        <w:tc>
          <w:tcPr>
            <w:tcW w:w="1985" w:type="dxa"/>
          </w:tcPr>
          <w:p w14:paraId="482908CA" w14:textId="3CFFC332" w:rsidR="00157148" w:rsidRDefault="00157148" w:rsidP="00341A3A">
            <w:r>
              <w:t>£67,593.32</w:t>
            </w:r>
          </w:p>
        </w:tc>
        <w:tc>
          <w:tcPr>
            <w:tcW w:w="1933" w:type="dxa"/>
          </w:tcPr>
          <w:p w14:paraId="5E212226" w14:textId="7A78CC59" w:rsidR="00157148" w:rsidRPr="00572F98" w:rsidRDefault="00157148" w:rsidP="00341A3A">
            <w:r>
              <w:t>£67,735.12</w:t>
            </w:r>
          </w:p>
        </w:tc>
        <w:tc>
          <w:tcPr>
            <w:tcW w:w="1933" w:type="dxa"/>
          </w:tcPr>
          <w:p w14:paraId="6AFB0988" w14:textId="5C5FB149" w:rsidR="00157148" w:rsidRDefault="00157148" w:rsidP="00341A3A">
            <w:r>
              <w:t>2.47% Gross</w:t>
            </w:r>
          </w:p>
          <w:p w14:paraId="69430EDD" w14:textId="18881245" w:rsidR="00157148" w:rsidRDefault="00157148" w:rsidP="00341A3A">
            <w:r>
              <w:t>2.50% AER</w:t>
            </w:r>
          </w:p>
        </w:tc>
        <w:tc>
          <w:tcPr>
            <w:tcW w:w="1933" w:type="dxa"/>
          </w:tcPr>
          <w:p w14:paraId="46ABBA18" w14:textId="47E0F96E" w:rsidR="00157148" w:rsidRDefault="00F13E5B" w:rsidP="00341A3A">
            <w:r>
              <w:t>35 days notice</w:t>
            </w:r>
          </w:p>
        </w:tc>
      </w:tr>
      <w:tr w:rsidR="00157148" w14:paraId="3E8D62C5" w14:textId="6EB787FC" w:rsidTr="001E7459">
        <w:tc>
          <w:tcPr>
            <w:tcW w:w="5098" w:type="dxa"/>
          </w:tcPr>
          <w:p w14:paraId="47F495FC" w14:textId="77777777" w:rsidR="00157148" w:rsidRDefault="00157148" w:rsidP="00341A3A">
            <w:r>
              <w:t>Unity Trust Instant Access Account ((626)</w:t>
            </w:r>
          </w:p>
          <w:p w14:paraId="27A96A30" w14:textId="2DBEABCA" w:rsidR="00157148" w:rsidRDefault="00157148" w:rsidP="00341A3A">
            <w:r>
              <w:t>(Balance from Unity Trust Savings paid in at the end of May when the savings matured with an interest rate of 4.85% AER)</w:t>
            </w:r>
          </w:p>
        </w:tc>
        <w:tc>
          <w:tcPr>
            <w:tcW w:w="1985" w:type="dxa"/>
          </w:tcPr>
          <w:p w14:paraId="295B826A" w14:textId="0E902B79" w:rsidR="00157148" w:rsidRDefault="00157148" w:rsidP="00341A3A">
            <w:r>
              <w:t>£89,181.30</w:t>
            </w:r>
          </w:p>
        </w:tc>
        <w:tc>
          <w:tcPr>
            <w:tcW w:w="1933" w:type="dxa"/>
          </w:tcPr>
          <w:p w14:paraId="3DB789F1" w14:textId="3E7BEFB2" w:rsidR="00157148" w:rsidRPr="00572F98" w:rsidRDefault="00157148" w:rsidP="00341A3A">
            <w:r>
              <w:t>£89,434.36</w:t>
            </w:r>
          </w:p>
        </w:tc>
        <w:tc>
          <w:tcPr>
            <w:tcW w:w="1933" w:type="dxa"/>
          </w:tcPr>
          <w:p w14:paraId="36A6F839" w14:textId="72D3AD98" w:rsidR="00157148" w:rsidRDefault="00157148" w:rsidP="00341A3A">
            <w:r>
              <w:t>2.25% AER</w:t>
            </w:r>
          </w:p>
        </w:tc>
        <w:tc>
          <w:tcPr>
            <w:tcW w:w="1933" w:type="dxa"/>
          </w:tcPr>
          <w:p w14:paraId="11E8BE31" w14:textId="31A1644F" w:rsidR="00157148" w:rsidRDefault="00EB7E8B" w:rsidP="00341A3A">
            <w:r>
              <w:t>Instant access</w:t>
            </w:r>
          </w:p>
        </w:tc>
      </w:tr>
      <w:tr w:rsidR="00157148" w14:paraId="7E141407" w14:textId="7D2ADC51" w:rsidTr="001E7459">
        <w:tc>
          <w:tcPr>
            <w:tcW w:w="5098" w:type="dxa"/>
          </w:tcPr>
          <w:p w14:paraId="5A838014" w14:textId="77777777" w:rsidR="00157148" w:rsidRDefault="00157148" w:rsidP="00341A3A">
            <w:r>
              <w:t xml:space="preserve">Lloyds 32 Day Notice Account </w:t>
            </w:r>
          </w:p>
          <w:p w14:paraId="73FCB226" w14:textId="703D0CC5" w:rsidR="00157148" w:rsidRDefault="00157148" w:rsidP="00341A3A">
            <w:r>
              <w:t>Daily Interest</w:t>
            </w:r>
          </w:p>
        </w:tc>
        <w:tc>
          <w:tcPr>
            <w:tcW w:w="1985" w:type="dxa"/>
          </w:tcPr>
          <w:p w14:paraId="404B5976" w14:textId="6218341A" w:rsidR="00157148" w:rsidRDefault="00157148" w:rsidP="00341A3A">
            <w:r>
              <w:t>£11,367.19</w:t>
            </w:r>
          </w:p>
        </w:tc>
        <w:tc>
          <w:tcPr>
            <w:tcW w:w="1933" w:type="dxa"/>
          </w:tcPr>
          <w:p w14:paraId="0719A874" w14:textId="53B6EE9F" w:rsidR="00157148" w:rsidRPr="00572F98" w:rsidRDefault="00157148" w:rsidP="00341A3A">
            <w:r>
              <w:t>£11,387.21</w:t>
            </w:r>
          </w:p>
        </w:tc>
        <w:tc>
          <w:tcPr>
            <w:tcW w:w="1933" w:type="dxa"/>
          </w:tcPr>
          <w:p w14:paraId="25B3CEDF" w14:textId="59F42AC5" w:rsidR="00157148" w:rsidRDefault="00157148" w:rsidP="00341A3A">
            <w:r>
              <w:t>2.15% Gross</w:t>
            </w:r>
          </w:p>
        </w:tc>
        <w:tc>
          <w:tcPr>
            <w:tcW w:w="1933" w:type="dxa"/>
          </w:tcPr>
          <w:p w14:paraId="70530D4D" w14:textId="170E0761" w:rsidR="00157148" w:rsidRDefault="00EB274C" w:rsidP="00341A3A">
            <w:r>
              <w:t>32 days notice</w:t>
            </w:r>
          </w:p>
        </w:tc>
      </w:tr>
      <w:tr w:rsidR="00157148" w14:paraId="360F5ED4" w14:textId="737A7B54" w:rsidTr="001E7459">
        <w:tc>
          <w:tcPr>
            <w:tcW w:w="5098" w:type="dxa"/>
          </w:tcPr>
          <w:p w14:paraId="3DBDB791" w14:textId="77777777" w:rsidR="00157148" w:rsidRDefault="00157148" w:rsidP="00341A3A">
            <w:r>
              <w:t>CCLA Investment (001)</w:t>
            </w:r>
          </w:p>
          <w:p w14:paraId="61A9B7A6" w14:textId="0A1A2B16" w:rsidR="00157148" w:rsidRDefault="00157148" w:rsidP="00341A3A">
            <w:r>
              <w:t>Monthly Interest (Paid into Lloyds Current Acc)</w:t>
            </w:r>
          </w:p>
        </w:tc>
        <w:tc>
          <w:tcPr>
            <w:tcW w:w="1985" w:type="dxa"/>
          </w:tcPr>
          <w:p w14:paraId="46F74D32" w14:textId="6E2047BF" w:rsidR="00157148" w:rsidRDefault="00157148" w:rsidP="00341A3A">
            <w:r>
              <w:t>£127,454.47</w:t>
            </w:r>
          </w:p>
        </w:tc>
        <w:tc>
          <w:tcPr>
            <w:tcW w:w="1933" w:type="dxa"/>
          </w:tcPr>
          <w:p w14:paraId="4C43E129" w14:textId="44E9CB43" w:rsidR="00157148" w:rsidRPr="00572F98" w:rsidRDefault="00157148" w:rsidP="00341A3A">
            <w:r w:rsidRPr="00572F98">
              <w:t>£</w:t>
            </w:r>
            <w:r w:rsidRPr="00572F98">
              <w:t>127,454.47</w:t>
            </w:r>
          </w:p>
        </w:tc>
        <w:tc>
          <w:tcPr>
            <w:tcW w:w="1933" w:type="dxa"/>
          </w:tcPr>
          <w:p w14:paraId="07E246AB" w14:textId="1E8415C5" w:rsidR="00157148" w:rsidRDefault="00157148" w:rsidP="00341A3A">
            <w:r>
              <w:t>4.34% p.a.</w:t>
            </w:r>
          </w:p>
          <w:p w14:paraId="1859549A" w14:textId="46427D69" w:rsidR="00157148" w:rsidRDefault="00157148" w:rsidP="00341A3A">
            <w:r>
              <w:t>Varies</w:t>
            </w:r>
          </w:p>
        </w:tc>
        <w:tc>
          <w:tcPr>
            <w:tcW w:w="1933" w:type="dxa"/>
          </w:tcPr>
          <w:p w14:paraId="3CDA2D97" w14:textId="1515B3D7" w:rsidR="00157148" w:rsidRDefault="00EB7E8B" w:rsidP="00341A3A">
            <w:r>
              <w:t>Instant access</w:t>
            </w:r>
          </w:p>
        </w:tc>
      </w:tr>
    </w:tbl>
    <w:p w14:paraId="2460EDE3" w14:textId="77777777" w:rsidR="00174206" w:rsidRDefault="00174206"/>
    <w:sectPr w:rsidR="00174206" w:rsidSect="00C23A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E8"/>
    <w:rsid w:val="000E4207"/>
    <w:rsid w:val="00123E5C"/>
    <w:rsid w:val="00157148"/>
    <w:rsid w:val="0017131F"/>
    <w:rsid w:val="00174206"/>
    <w:rsid w:val="00206F22"/>
    <w:rsid w:val="00220943"/>
    <w:rsid w:val="00230478"/>
    <w:rsid w:val="002A31FA"/>
    <w:rsid w:val="002C2086"/>
    <w:rsid w:val="002D7DDC"/>
    <w:rsid w:val="003318A5"/>
    <w:rsid w:val="00341A3A"/>
    <w:rsid w:val="0034784D"/>
    <w:rsid w:val="004470C8"/>
    <w:rsid w:val="004645C8"/>
    <w:rsid w:val="0051178C"/>
    <w:rsid w:val="00512B49"/>
    <w:rsid w:val="00526124"/>
    <w:rsid w:val="00531020"/>
    <w:rsid w:val="005344E8"/>
    <w:rsid w:val="005447F2"/>
    <w:rsid w:val="00572F98"/>
    <w:rsid w:val="00662EC7"/>
    <w:rsid w:val="006803D5"/>
    <w:rsid w:val="006D7E61"/>
    <w:rsid w:val="00716D60"/>
    <w:rsid w:val="00716FA2"/>
    <w:rsid w:val="00753813"/>
    <w:rsid w:val="00785238"/>
    <w:rsid w:val="00803378"/>
    <w:rsid w:val="00861962"/>
    <w:rsid w:val="008A27BC"/>
    <w:rsid w:val="009353AF"/>
    <w:rsid w:val="00A0359D"/>
    <w:rsid w:val="00AD51C2"/>
    <w:rsid w:val="00B77DB3"/>
    <w:rsid w:val="00C23A59"/>
    <w:rsid w:val="00C476B0"/>
    <w:rsid w:val="00C63884"/>
    <w:rsid w:val="00D9676E"/>
    <w:rsid w:val="00DB2B66"/>
    <w:rsid w:val="00EB1D60"/>
    <w:rsid w:val="00EB274C"/>
    <w:rsid w:val="00EB7E8B"/>
    <w:rsid w:val="00EC3D86"/>
    <w:rsid w:val="00F13E5B"/>
    <w:rsid w:val="00F46BFB"/>
    <w:rsid w:val="00F74FDA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CF86"/>
  <w15:chartTrackingRefBased/>
  <w15:docId w15:val="{FF94F5BA-C021-4BC3-9454-AB4C09DB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4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Palmer</dc:creator>
  <cp:keywords/>
  <dc:description/>
  <cp:lastModifiedBy>Fiona Palmer</cp:lastModifiedBy>
  <cp:revision>47</cp:revision>
  <dcterms:created xsi:type="dcterms:W3CDTF">2025-06-30T10:08:00Z</dcterms:created>
  <dcterms:modified xsi:type="dcterms:W3CDTF">2025-07-04T10:55:00Z</dcterms:modified>
</cp:coreProperties>
</file>