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53"/>
        <w:gridCol w:w="2268"/>
      </w:tblGrid>
      <w:tr w:rsidR="00DC4563" w:rsidRPr="00CA169F" w14:paraId="354C1CFF" w14:textId="77777777" w:rsidTr="00DC4563">
        <w:tc>
          <w:tcPr>
            <w:tcW w:w="76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77D5C5" w14:textId="25BF659D" w:rsidR="002A7BB9" w:rsidRPr="00CA169F" w:rsidRDefault="00C53BFD" w:rsidP="00DC4563">
            <w:pPr>
              <w:pStyle w:val="Heading2"/>
              <w:spacing w:before="60" w:after="60"/>
              <w:ind w:right="28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Faversham Town</w:t>
            </w:r>
            <w:r w:rsidR="007E2746">
              <w:rPr>
                <w:b/>
                <w:sz w:val="30"/>
                <w:szCs w:val="30"/>
              </w:rPr>
              <w:t xml:space="preserve"> Council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50A163" w14:textId="45B81974" w:rsidR="002A7BB9" w:rsidRPr="00CA169F" w:rsidRDefault="00ED47D6" w:rsidP="00DC4563">
            <w:pPr>
              <w:pStyle w:val="Heading2"/>
              <w:tabs>
                <w:tab w:val="left" w:pos="1451"/>
              </w:tabs>
              <w:spacing w:before="60" w:after="6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September</w:t>
            </w:r>
            <w:r w:rsidR="007E2746">
              <w:rPr>
                <w:sz w:val="30"/>
                <w:szCs w:val="30"/>
              </w:rPr>
              <w:t xml:space="preserve"> 2021</w:t>
            </w:r>
          </w:p>
        </w:tc>
      </w:tr>
      <w:tr w:rsidR="00DC4563" w:rsidRPr="00DC4563" w14:paraId="418EF0D7" w14:textId="77777777" w:rsidTr="00124B1E"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440127CC" w14:textId="306E3202" w:rsidR="002A7BB9" w:rsidRPr="00DC4563" w:rsidRDefault="00DC4563" w:rsidP="00DC4563">
            <w:pPr>
              <w:pStyle w:val="Heading2"/>
              <w:spacing w:before="60" w:after="60"/>
              <w:rPr>
                <w:sz w:val="20"/>
              </w:rPr>
            </w:pPr>
            <w:r w:rsidRPr="00DC4563">
              <w:rPr>
                <w:sz w:val="20"/>
              </w:rPr>
              <w:t>Information provided by: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7B6089AF" w14:textId="5CF399AC" w:rsidR="002A7BB9" w:rsidRPr="00DC4563" w:rsidRDefault="007E2746" w:rsidP="00DC4563">
            <w:pPr>
              <w:pStyle w:val="Heading2"/>
              <w:spacing w:before="60" w:after="6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Sarah Jones</w:t>
            </w:r>
          </w:p>
        </w:tc>
      </w:tr>
    </w:tbl>
    <w:p w14:paraId="13F5C509" w14:textId="77777777" w:rsidR="002A7BB9" w:rsidRPr="00D20F76" w:rsidRDefault="002A7BB9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CA169F" w:rsidRPr="00D20F76" w14:paraId="363FDAF7" w14:textId="77777777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54F42BC4" w14:textId="4094BAA3" w:rsidR="00ED47D6" w:rsidRPr="00ED47D6" w:rsidRDefault="00CA169F" w:rsidP="00ED47D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Crimes of note:</w:t>
            </w:r>
          </w:p>
        </w:tc>
      </w:tr>
      <w:tr w:rsidR="00CA169F" w:rsidRPr="00CA169F" w14:paraId="3626B7ED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6A72D8CE" w14:textId="08FA2E1F" w:rsidR="007C4BFA" w:rsidRDefault="007C4BFA" w:rsidP="00FB04A8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7E9F91E0" w14:textId="393E3F1C" w:rsidR="00633DE4" w:rsidRPr="005278AE" w:rsidRDefault="00190CB1" w:rsidP="005278A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CA27C6" w:rsidRPr="000745CE">
              <w:rPr>
                <w:rFonts w:ascii="Tahoma" w:hAnsi="Tahoma" w:cs="Tahoma"/>
                <w:b/>
                <w:bCs/>
                <w:sz w:val="20"/>
              </w:rPr>
              <w:t>Ham Road</w:t>
            </w:r>
            <w:r w:rsidR="005278AE"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="000745CE" w:rsidRPr="000745CE">
              <w:rPr>
                <w:rFonts w:ascii="Tahoma" w:hAnsi="Tahoma" w:cs="Tahoma"/>
                <w:b/>
                <w:bCs/>
                <w:sz w:val="20"/>
              </w:rPr>
              <w:t>Trespass</w:t>
            </w:r>
            <w:r w:rsidR="005278A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5278AE" w:rsidRPr="005278AE">
              <w:rPr>
                <w:rFonts w:ascii="Tahoma" w:hAnsi="Tahoma" w:cs="Tahoma"/>
                <w:b/>
                <w:bCs/>
                <w:sz w:val="20"/>
              </w:rPr>
              <w:t xml:space="preserve">- </w:t>
            </w:r>
            <w:r w:rsidR="00633DE4" w:rsidRPr="005278AE">
              <w:rPr>
                <w:rFonts w:ascii="Tahoma" w:hAnsi="Tahoma" w:cs="Tahoma"/>
                <w:sz w:val="20"/>
              </w:rPr>
              <w:t>Unknown persons have climbed over the gate onto a secure housing development, security company</w:t>
            </w:r>
            <w:r w:rsidR="000C2811">
              <w:rPr>
                <w:rFonts w:ascii="Tahoma" w:hAnsi="Tahoma" w:cs="Tahoma"/>
                <w:sz w:val="20"/>
              </w:rPr>
              <w:t xml:space="preserve"> were</w:t>
            </w:r>
            <w:r w:rsidR="00633DE4" w:rsidRPr="005278AE">
              <w:rPr>
                <w:rFonts w:ascii="Tahoma" w:hAnsi="Tahoma" w:cs="Tahoma"/>
                <w:sz w:val="20"/>
              </w:rPr>
              <w:t xml:space="preserve"> automatically updated</w:t>
            </w:r>
            <w:r w:rsidR="000C2811">
              <w:rPr>
                <w:rFonts w:ascii="Tahoma" w:hAnsi="Tahoma" w:cs="Tahoma"/>
                <w:sz w:val="20"/>
              </w:rPr>
              <w:t xml:space="preserve">. </w:t>
            </w:r>
            <w:r w:rsidR="00633DE4" w:rsidRPr="005278AE">
              <w:rPr>
                <w:rFonts w:ascii="Tahoma" w:hAnsi="Tahoma" w:cs="Tahoma"/>
                <w:sz w:val="20"/>
              </w:rPr>
              <w:t>Patrol attended and no one was located on site.</w:t>
            </w:r>
          </w:p>
          <w:p w14:paraId="7A90DF30" w14:textId="77777777" w:rsidR="00633DE4" w:rsidRPr="005278AE" w:rsidRDefault="00633DE4" w:rsidP="00633DE4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2AB71F51" w14:textId="0C7BA423" w:rsidR="006E67A1" w:rsidRPr="005278AE" w:rsidRDefault="00633DE4" w:rsidP="005278A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5278AE">
              <w:rPr>
                <w:rFonts w:ascii="Tahoma" w:hAnsi="Tahoma" w:cs="Tahoma"/>
                <w:b/>
                <w:bCs/>
                <w:sz w:val="20"/>
              </w:rPr>
              <w:t>Stone Street</w:t>
            </w:r>
            <w:r w:rsidR="005278AE" w:rsidRPr="005278AE"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Pr="005278AE">
              <w:rPr>
                <w:rFonts w:ascii="Tahoma" w:hAnsi="Tahoma" w:cs="Tahoma"/>
                <w:b/>
                <w:bCs/>
                <w:sz w:val="20"/>
              </w:rPr>
              <w:t>Burglary</w:t>
            </w:r>
            <w:r w:rsidR="005278AE" w:rsidRPr="005278AE">
              <w:rPr>
                <w:rFonts w:ascii="Tahoma" w:hAnsi="Tahoma" w:cs="Tahoma"/>
                <w:b/>
                <w:bCs/>
                <w:sz w:val="20"/>
              </w:rPr>
              <w:t xml:space="preserve"> - </w:t>
            </w:r>
            <w:r w:rsidR="006E67A1" w:rsidRPr="005278AE">
              <w:rPr>
                <w:rFonts w:ascii="Tahoma" w:hAnsi="Tahoma" w:cs="Tahoma"/>
                <w:sz w:val="20"/>
              </w:rPr>
              <w:t>Unknown suspect has smashed the window to a store front.</w:t>
            </w:r>
            <w:r w:rsidR="000C2811">
              <w:rPr>
                <w:rFonts w:ascii="Tahoma" w:hAnsi="Tahoma" w:cs="Tahoma"/>
                <w:sz w:val="20"/>
              </w:rPr>
              <w:t xml:space="preserve"> Nothing reported stolen.</w:t>
            </w:r>
          </w:p>
          <w:p w14:paraId="21CFB389" w14:textId="77777777" w:rsidR="006E67A1" w:rsidRPr="005278AE" w:rsidRDefault="006E67A1" w:rsidP="006E67A1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0A554D8A" w14:textId="4F545212" w:rsidR="00807159" w:rsidRPr="00B231FC" w:rsidRDefault="00807159" w:rsidP="005278A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5278AE">
              <w:rPr>
                <w:rFonts w:ascii="Tahoma" w:hAnsi="Tahoma" w:cs="Tahoma"/>
                <w:b/>
                <w:bCs/>
                <w:sz w:val="20"/>
              </w:rPr>
              <w:t>Local Stores</w:t>
            </w:r>
            <w:r w:rsidR="005278AE" w:rsidRPr="005278AE">
              <w:rPr>
                <w:rFonts w:ascii="Tahoma" w:hAnsi="Tahoma" w:cs="Tahoma"/>
                <w:b/>
                <w:bCs/>
                <w:sz w:val="20"/>
              </w:rPr>
              <w:t xml:space="preserve"> - </w:t>
            </w:r>
            <w:r w:rsidR="00755288" w:rsidRPr="005278AE">
              <w:rPr>
                <w:rFonts w:ascii="Tahoma" w:hAnsi="Tahoma" w:cs="Tahoma"/>
                <w:sz w:val="20"/>
              </w:rPr>
              <w:t xml:space="preserve">Nine reports of shoplifting </w:t>
            </w:r>
            <w:r w:rsidR="0095774E" w:rsidRPr="005278AE">
              <w:rPr>
                <w:rFonts w:ascii="Tahoma" w:hAnsi="Tahoma" w:cs="Tahoma"/>
                <w:sz w:val="20"/>
              </w:rPr>
              <w:t>from different local stores.</w:t>
            </w:r>
          </w:p>
          <w:p w14:paraId="77EE25E5" w14:textId="77777777" w:rsidR="00B231FC" w:rsidRPr="00B231FC" w:rsidRDefault="00B231FC" w:rsidP="00B231FC">
            <w:pPr>
              <w:pStyle w:val="ListParagraph"/>
              <w:rPr>
                <w:rFonts w:ascii="Tahoma" w:hAnsi="Tahoma" w:cs="Tahoma"/>
                <w:b/>
                <w:bCs/>
                <w:sz w:val="20"/>
              </w:rPr>
            </w:pPr>
          </w:p>
          <w:p w14:paraId="42162EEC" w14:textId="77777777" w:rsidR="00190CB1" w:rsidRPr="008F6BAE" w:rsidRDefault="00B231FC" w:rsidP="00AF3742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Preston Street – </w:t>
            </w:r>
            <w:r w:rsidRPr="00B231FC">
              <w:rPr>
                <w:rFonts w:ascii="Tahoma" w:hAnsi="Tahoma" w:cs="Tahoma"/>
                <w:sz w:val="20"/>
              </w:rPr>
              <w:t>Push bike stolen while left outside of a store.</w:t>
            </w:r>
          </w:p>
          <w:p w14:paraId="0A4957A7" w14:textId="77777777" w:rsidR="008F6BAE" w:rsidRPr="008F6BAE" w:rsidRDefault="008F6BAE" w:rsidP="008F6BAE">
            <w:pPr>
              <w:pStyle w:val="ListParagraph"/>
              <w:rPr>
                <w:rFonts w:ascii="Tahoma" w:hAnsi="Tahoma" w:cs="Tahoma"/>
                <w:b/>
                <w:bCs/>
                <w:sz w:val="20"/>
              </w:rPr>
            </w:pPr>
          </w:p>
          <w:p w14:paraId="02EF6C9F" w14:textId="7980AC8F" w:rsidR="008F6BAE" w:rsidRPr="00AF3742" w:rsidRDefault="008F6BAE" w:rsidP="00AF3742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Ham Road, Vehicle Theft – </w:t>
            </w:r>
            <w:r w:rsidR="000C2811">
              <w:rPr>
                <w:rFonts w:ascii="Tahoma" w:hAnsi="Tahoma" w:cs="Tahoma"/>
                <w:sz w:val="20"/>
              </w:rPr>
              <w:t>Multiple vehicles broken into and items stolen.</w:t>
            </w:r>
          </w:p>
        </w:tc>
      </w:tr>
    </w:tbl>
    <w:p w14:paraId="73DB8C6E" w14:textId="77777777" w:rsidR="00CA169F" w:rsidRPr="00D20F76" w:rsidRDefault="00CA169F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14:paraId="1E425940" w14:textId="77777777" w:rsidTr="00D20F76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02F5797D" w14:textId="0C0932CF"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Anti-social behaviour and other incidents of note:</w:t>
            </w:r>
          </w:p>
        </w:tc>
      </w:tr>
      <w:tr w:rsidR="00D20F76" w:rsidRPr="00CA169F" w14:paraId="6601EBA2" w14:textId="77777777" w:rsidTr="00D20F76">
        <w:tc>
          <w:tcPr>
            <w:tcW w:w="9920" w:type="dxa"/>
            <w:tcMar>
              <w:left w:w="0" w:type="dxa"/>
              <w:right w:w="0" w:type="dxa"/>
            </w:tcMar>
          </w:tcPr>
          <w:p w14:paraId="61FF27E7" w14:textId="09FAE9F1" w:rsidR="003063EE" w:rsidRPr="00D339D8" w:rsidRDefault="003063EE" w:rsidP="0078790C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  <w:p w14:paraId="3FB9B316" w14:textId="419E5B2F" w:rsidR="00052E9B" w:rsidRPr="00D339D8" w:rsidRDefault="00C96E3C" w:rsidP="00D339D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D339D8">
              <w:rPr>
                <w:rFonts w:ascii="Tahoma" w:hAnsi="Tahoma" w:cs="Tahoma"/>
                <w:b/>
                <w:bCs/>
                <w:sz w:val="20"/>
              </w:rPr>
              <w:t>Western Link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Pr="00D339D8">
              <w:rPr>
                <w:rFonts w:ascii="Tahoma" w:hAnsi="Tahoma" w:cs="Tahoma"/>
                <w:b/>
                <w:bCs/>
                <w:sz w:val="20"/>
              </w:rPr>
              <w:t>ASB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 - </w:t>
            </w:r>
            <w:r w:rsidR="00052E9B" w:rsidRPr="00D339D8">
              <w:rPr>
                <w:rFonts w:ascii="Tahoma" w:hAnsi="Tahoma" w:cs="Tahoma"/>
                <w:sz w:val="20"/>
              </w:rPr>
              <w:t>Group of youths daring each other to jump/run in front of vehicles.</w:t>
            </w:r>
          </w:p>
          <w:p w14:paraId="406864FC" w14:textId="77777777" w:rsidR="00052E9B" w:rsidRPr="00D339D8" w:rsidRDefault="00052E9B" w:rsidP="00052E9B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5CEBA875" w14:textId="4598E480" w:rsidR="000A3030" w:rsidRPr="00D339D8" w:rsidRDefault="00052E9B" w:rsidP="00D339D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D339D8">
              <w:rPr>
                <w:rFonts w:ascii="Tahoma" w:hAnsi="Tahoma" w:cs="Tahoma"/>
                <w:b/>
                <w:bCs/>
                <w:sz w:val="20"/>
              </w:rPr>
              <w:t>Preston Street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Pr="00D339D8">
              <w:rPr>
                <w:rFonts w:ascii="Tahoma" w:hAnsi="Tahoma" w:cs="Tahoma"/>
                <w:b/>
                <w:bCs/>
                <w:sz w:val="20"/>
              </w:rPr>
              <w:t xml:space="preserve">Disturbance 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- </w:t>
            </w:r>
            <w:r w:rsidR="00AB30B3" w:rsidRPr="00D339D8">
              <w:rPr>
                <w:rFonts w:ascii="Tahoma" w:hAnsi="Tahoma" w:cs="Tahoma"/>
                <w:sz w:val="20"/>
              </w:rPr>
              <w:t>Male attended pub on Preston Street and became aggressive when being asked to leave by staff.</w:t>
            </w:r>
          </w:p>
          <w:p w14:paraId="7B4C506D" w14:textId="77777777" w:rsidR="00AB30B3" w:rsidRPr="00D339D8" w:rsidRDefault="00AB30B3" w:rsidP="00AB30B3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3FB023F4" w14:textId="0799055A" w:rsidR="007C14B7" w:rsidRPr="00D339D8" w:rsidRDefault="00AB30B3" w:rsidP="00D339D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D339D8">
              <w:rPr>
                <w:rFonts w:ascii="Tahoma" w:hAnsi="Tahoma" w:cs="Tahoma"/>
                <w:b/>
                <w:bCs/>
                <w:sz w:val="20"/>
              </w:rPr>
              <w:t>Recreation Ground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Pr="00D339D8">
              <w:rPr>
                <w:rFonts w:ascii="Tahoma" w:hAnsi="Tahoma" w:cs="Tahoma"/>
                <w:b/>
                <w:bCs/>
                <w:sz w:val="20"/>
              </w:rPr>
              <w:t>ASB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 - </w:t>
            </w:r>
            <w:r w:rsidR="007C14B7" w:rsidRPr="00D339D8">
              <w:rPr>
                <w:rFonts w:ascii="Tahoma" w:hAnsi="Tahoma" w:cs="Tahoma"/>
                <w:sz w:val="20"/>
              </w:rPr>
              <w:t xml:space="preserve">Group of youths gathering in the Recreation Ground drinking alcohol, shouting and throwing items at vehicles. </w:t>
            </w:r>
          </w:p>
          <w:p w14:paraId="048DA5AA" w14:textId="77777777" w:rsidR="007C14B7" w:rsidRPr="00D339D8" w:rsidRDefault="007C14B7" w:rsidP="007C14B7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4FBB1B92" w14:textId="1400B620" w:rsidR="007C14B7" w:rsidRPr="00D339D8" w:rsidRDefault="007C14B7" w:rsidP="00D339D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D339D8">
              <w:rPr>
                <w:rFonts w:ascii="Tahoma" w:hAnsi="Tahoma" w:cs="Tahoma"/>
                <w:b/>
                <w:bCs/>
                <w:sz w:val="20"/>
              </w:rPr>
              <w:t>Canute Road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>,</w:t>
            </w:r>
            <w:r w:rsidR="005278A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D339D8">
              <w:rPr>
                <w:rFonts w:ascii="Tahoma" w:hAnsi="Tahoma" w:cs="Tahoma"/>
                <w:b/>
                <w:bCs/>
                <w:sz w:val="20"/>
              </w:rPr>
              <w:t>Suspicious Even</w:t>
            </w:r>
            <w:r w:rsidR="00D339D8" w:rsidRPr="00D339D8">
              <w:rPr>
                <w:rFonts w:ascii="Tahoma" w:hAnsi="Tahoma" w:cs="Tahoma"/>
                <w:b/>
                <w:bCs/>
                <w:sz w:val="20"/>
              </w:rPr>
              <w:t xml:space="preserve">t - </w:t>
            </w:r>
            <w:r w:rsidRPr="00D339D8">
              <w:rPr>
                <w:rFonts w:ascii="Tahoma" w:hAnsi="Tahoma" w:cs="Tahoma"/>
                <w:sz w:val="20"/>
              </w:rPr>
              <w:t xml:space="preserve">Informant </w:t>
            </w:r>
            <w:r w:rsidR="006E480C" w:rsidRPr="00D339D8">
              <w:rPr>
                <w:rFonts w:ascii="Tahoma" w:hAnsi="Tahoma" w:cs="Tahoma"/>
                <w:sz w:val="20"/>
              </w:rPr>
              <w:t xml:space="preserve">reporting persons knocking on their door at </w:t>
            </w:r>
            <w:r w:rsidR="00735B83" w:rsidRPr="00D339D8">
              <w:rPr>
                <w:rFonts w:ascii="Tahoma" w:hAnsi="Tahoma" w:cs="Tahoma"/>
                <w:sz w:val="20"/>
              </w:rPr>
              <w:t>0030 hours, they did not answer the door and there were no further incidents.</w:t>
            </w:r>
          </w:p>
          <w:p w14:paraId="16341012" w14:textId="77777777" w:rsidR="007C14B7" w:rsidRDefault="007C14B7" w:rsidP="007C14B7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359D8906" w14:textId="165D8447" w:rsidR="007C14B7" w:rsidRPr="007F726A" w:rsidRDefault="00D339D8" w:rsidP="0078790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Cross Lane, ASB – </w:t>
            </w:r>
            <w:r w:rsidRPr="005278AE">
              <w:rPr>
                <w:rFonts w:ascii="Tahoma" w:hAnsi="Tahoma" w:cs="Tahoma"/>
                <w:sz w:val="20"/>
              </w:rPr>
              <w:t xml:space="preserve">Youths </w:t>
            </w:r>
            <w:r w:rsidR="005278AE" w:rsidRPr="005278AE">
              <w:rPr>
                <w:rFonts w:ascii="Tahoma" w:hAnsi="Tahoma" w:cs="Tahoma"/>
                <w:sz w:val="20"/>
              </w:rPr>
              <w:t>on skateboards trying to get onto the roof of Faversham Swimming Pool</w:t>
            </w:r>
            <w:r w:rsidR="005278AE">
              <w:rPr>
                <w:rFonts w:ascii="Tahoma" w:hAnsi="Tahoma" w:cs="Tahoma"/>
                <w:bCs/>
                <w:sz w:val="20"/>
              </w:rPr>
              <w:t>.</w:t>
            </w:r>
          </w:p>
          <w:p w14:paraId="015650FB" w14:textId="77777777" w:rsidR="007F726A" w:rsidRPr="007F726A" w:rsidRDefault="007F726A" w:rsidP="007F726A">
            <w:pPr>
              <w:pStyle w:val="ListParagraph"/>
              <w:rPr>
                <w:rFonts w:ascii="Tahoma" w:hAnsi="Tahoma" w:cs="Tahoma"/>
                <w:b/>
                <w:bCs/>
                <w:sz w:val="20"/>
              </w:rPr>
            </w:pPr>
          </w:p>
          <w:p w14:paraId="1CA85875" w14:textId="2004588B" w:rsidR="007F726A" w:rsidRPr="00467950" w:rsidRDefault="007F726A" w:rsidP="0078790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London</w:t>
            </w:r>
            <w:r w:rsidR="009512CE">
              <w:rPr>
                <w:rFonts w:ascii="Tahoma" w:hAnsi="Tahoma" w:cs="Tahoma"/>
                <w:b/>
                <w:bCs/>
                <w:sz w:val="20"/>
              </w:rPr>
              <w:t xml:space="preserve"> Road </w:t>
            </w:r>
            <w:r w:rsidR="005D518E">
              <w:rPr>
                <w:rFonts w:ascii="Tahoma" w:hAnsi="Tahoma" w:cs="Tahoma"/>
                <w:b/>
                <w:bCs/>
                <w:sz w:val="20"/>
              </w:rPr>
              <w:t>–</w:t>
            </w:r>
            <w:r w:rsidR="009512C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9512CE" w:rsidRPr="00496A51">
              <w:rPr>
                <w:rFonts w:ascii="Tahoma" w:hAnsi="Tahoma" w:cs="Tahoma"/>
                <w:sz w:val="20"/>
              </w:rPr>
              <w:t>Ma</w:t>
            </w:r>
            <w:r w:rsidR="005D518E" w:rsidRPr="00496A51">
              <w:rPr>
                <w:rFonts w:ascii="Tahoma" w:hAnsi="Tahoma" w:cs="Tahoma"/>
                <w:sz w:val="20"/>
              </w:rPr>
              <w:t>le sleeping homeless outside The Chapel, patrol attended and did not locate</w:t>
            </w:r>
            <w:r w:rsidR="000C2811">
              <w:rPr>
                <w:rFonts w:ascii="Tahoma" w:hAnsi="Tahoma" w:cs="Tahoma"/>
                <w:sz w:val="20"/>
              </w:rPr>
              <w:t xml:space="preserve"> the</w:t>
            </w:r>
            <w:r w:rsidR="005D518E" w:rsidRPr="00496A51">
              <w:rPr>
                <w:rFonts w:ascii="Tahoma" w:hAnsi="Tahoma" w:cs="Tahoma"/>
                <w:sz w:val="20"/>
              </w:rPr>
              <w:t xml:space="preserve"> male but found a tent in a bin</w:t>
            </w:r>
            <w:r w:rsidR="00496A51" w:rsidRPr="00496A51">
              <w:rPr>
                <w:rFonts w:ascii="Tahoma" w:hAnsi="Tahoma" w:cs="Tahoma"/>
                <w:sz w:val="20"/>
              </w:rPr>
              <w:t xml:space="preserve"> further along the road.</w:t>
            </w:r>
          </w:p>
          <w:p w14:paraId="50E85724" w14:textId="77777777" w:rsidR="00467950" w:rsidRPr="00467950" w:rsidRDefault="00467950" w:rsidP="00467950">
            <w:pPr>
              <w:pStyle w:val="ListParagraph"/>
              <w:rPr>
                <w:rFonts w:ascii="Tahoma" w:hAnsi="Tahoma" w:cs="Tahoma"/>
                <w:b/>
                <w:bCs/>
                <w:sz w:val="20"/>
              </w:rPr>
            </w:pPr>
          </w:p>
          <w:p w14:paraId="72669F80" w14:textId="3096056D" w:rsidR="00052E9B" w:rsidRPr="0027589A" w:rsidRDefault="00467950" w:rsidP="0027589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Tettenhall Way – </w:t>
            </w:r>
            <w:r w:rsidRPr="00864493">
              <w:rPr>
                <w:rFonts w:ascii="Tahoma" w:hAnsi="Tahoma" w:cs="Tahoma"/>
                <w:sz w:val="20"/>
              </w:rPr>
              <w:t>Youths knocking on do</w:t>
            </w:r>
            <w:r w:rsidR="00864493" w:rsidRPr="00864493">
              <w:rPr>
                <w:rFonts w:ascii="Tahoma" w:hAnsi="Tahoma" w:cs="Tahoma"/>
                <w:sz w:val="20"/>
              </w:rPr>
              <w:t>ors and trying the key safes on properties in the area</w:t>
            </w:r>
            <w:r w:rsidR="00AF3742">
              <w:rPr>
                <w:rFonts w:ascii="Tahoma" w:hAnsi="Tahoma" w:cs="Tahoma"/>
                <w:sz w:val="20"/>
              </w:rPr>
              <w:t>.</w:t>
            </w:r>
            <w:r w:rsidR="00770D4F" w:rsidRPr="0027589A">
              <w:rPr>
                <w:rFonts w:cs="Tahoma"/>
                <w:b/>
                <w:bCs/>
                <w:sz w:val="20"/>
              </w:rPr>
              <w:t xml:space="preserve"> </w:t>
            </w:r>
          </w:p>
        </w:tc>
      </w:tr>
    </w:tbl>
    <w:p w14:paraId="1600D840" w14:textId="2773F47B"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14:paraId="50DD7A0B" w14:textId="77777777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3974CCB1" w14:textId="33A9C36F"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of good work</w:t>
            </w:r>
            <w:r w:rsidRPr="00D20F76">
              <w:rPr>
                <w:sz w:val="28"/>
                <w:szCs w:val="28"/>
              </w:rPr>
              <w:t>:</w:t>
            </w:r>
          </w:p>
        </w:tc>
      </w:tr>
      <w:tr w:rsidR="00D20F76" w:rsidRPr="00CA169F" w14:paraId="1B8A0434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7D8BD7E2" w14:textId="004DDCA8" w:rsidR="00D20F76" w:rsidRDefault="00D64725" w:rsidP="00D20F7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PCSO’s attended the Faversham 10k event to show support and made sure all the runners got off to a safe start.</w:t>
            </w:r>
          </w:p>
          <w:p w14:paraId="28AE41B0" w14:textId="77777777" w:rsidR="00B01709" w:rsidRDefault="00B01709" w:rsidP="00B01709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6C1B5B22" w14:textId="71919C34" w:rsidR="00C1420A" w:rsidRDefault="00133531" w:rsidP="00D6472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Community Protection Notices have been issued to group of youths who were </w:t>
            </w:r>
            <w:r w:rsidR="00C1420A">
              <w:rPr>
                <w:rFonts w:ascii="Tahoma" w:hAnsi="Tahoma" w:cs="Tahoma"/>
                <w:sz w:val="20"/>
              </w:rPr>
              <w:t>regularly</w:t>
            </w:r>
            <w:r>
              <w:rPr>
                <w:rFonts w:ascii="Tahoma" w:hAnsi="Tahoma" w:cs="Tahoma"/>
                <w:sz w:val="20"/>
              </w:rPr>
              <w:t xml:space="preserve"> causing </w:t>
            </w:r>
            <w:r w:rsidR="000C2811">
              <w:rPr>
                <w:rFonts w:ascii="Tahoma" w:hAnsi="Tahoma" w:cs="Tahoma"/>
                <w:sz w:val="20"/>
              </w:rPr>
              <w:t>a</w:t>
            </w:r>
            <w:r>
              <w:rPr>
                <w:rFonts w:ascii="Tahoma" w:hAnsi="Tahoma" w:cs="Tahoma"/>
                <w:sz w:val="20"/>
              </w:rPr>
              <w:t xml:space="preserve"> nuisance around </w:t>
            </w:r>
            <w:proofErr w:type="spellStart"/>
            <w:r>
              <w:rPr>
                <w:rFonts w:ascii="Tahoma" w:hAnsi="Tahoma" w:cs="Tahoma"/>
                <w:sz w:val="20"/>
              </w:rPr>
              <w:t>Bensted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Grov</w:t>
            </w:r>
            <w:r w:rsidR="00C1420A">
              <w:rPr>
                <w:rFonts w:ascii="Tahoma" w:hAnsi="Tahoma" w:cs="Tahoma"/>
                <w:sz w:val="20"/>
              </w:rPr>
              <w:t>e.</w:t>
            </w:r>
          </w:p>
          <w:p w14:paraId="70841977" w14:textId="77777777" w:rsidR="0027589A" w:rsidRPr="0027589A" w:rsidRDefault="0027589A" w:rsidP="0027589A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277E8280" w14:textId="77777777" w:rsidR="0027589A" w:rsidRDefault="0027589A" w:rsidP="00D6472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PCSO’s have continued to complete </w:t>
            </w:r>
            <w:r w:rsidR="00B90C63">
              <w:rPr>
                <w:rFonts w:ascii="Tahoma" w:hAnsi="Tahoma" w:cs="Tahoma"/>
                <w:sz w:val="20"/>
              </w:rPr>
              <w:t>speed checks around Faversham, if there are any suggestions for locations these can be completed please let myself know.</w:t>
            </w:r>
          </w:p>
          <w:p w14:paraId="3B61318E" w14:textId="77777777" w:rsidR="000C2811" w:rsidRPr="000C2811" w:rsidRDefault="000C2811" w:rsidP="000C2811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5B9FC65F" w14:textId="1D3FF108" w:rsidR="000C2811" w:rsidRPr="00D64725" w:rsidRDefault="000C2811" w:rsidP="00D6472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Officers are continuing to patrol the area of Faversham Recreation Ground of an evening and overnight</w:t>
            </w:r>
            <w:r w:rsidR="002B02C4">
              <w:rPr>
                <w:rFonts w:ascii="Tahoma" w:hAnsi="Tahoma" w:cs="Tahoma"/>
                <w:sz w:val="20"/>
              </w:rPr>
              <w:t xml:space="preserve"> to deter any anti-social behaviour.</w:t>
            </w:r>
          </w:p>
        </w:tc>
      </w:tr>
      <w:tr w:rsidR="00305D5C" w:rsidRPr="00CA169F" w14:paraId="56EEDFED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Y="3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1420A" w:rsidRPr="00D20F76" w14:paraId="1B771542" w14:textId="77777777" w:rsidTr="00C1420A">
              <w:tc>
                <w:tcPr>
                  <w:tcW w:w="9636" w:type="dxa"/>
                  <w:tcBorders>
                    <w:top w:val="dotted" w:sz="18" w:space="0" w:color="848B92"/>
                  </w:tcBorders>
                  <w:tcMar>
                    <w:left w:w="0" w:type="dxa"/>
                    <w:right w:w="0" w:type="dxa"/>
                  </w:tcMar>
                </w:tcPr>
                <w:p w14:paraId="32630301" w14:textId="2963203B" w:rsidR="00C1420A" w:rsidRPr="00D20F76" w:rsidRDefault="00C1420A" w:rsidP="00C1420A">
                  <w:pPr>
                    <w:pStyle w:val="Heading2"/>
                    <w:spacing w:before="160" w:after="6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Updates of previous reported issues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D20F76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C1420A" w:rsidRPr="00D35BAC" w14:paraId="731C678B" w14:textId="77777777" w:rsidTr="00C1420A">
              <w:tc>
                <w:tcPr>
                  <w:tcW w:w="9636" w:type="dxa"/>
                  <w:tcMar>
                    <w:left w:w="0" w:type="dxa"/>
                    <w:right w:w="0" w:type="dxa"/>
                  </w:tcMar>
                </w:tcPr>
                <w:p w14:paraId="296E2BB4" w14:textId="02E1227F" w:rsidR="00C1420A" w:rsidRPr="00D35BAC" w:rsidRDefault="00C1420A" w:rsidP="00C1420A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/>
                    <w:ind w:left="147" w:right="284" w:hanging="142"/>
                    <w:rPr>
                      <w:rFonts w:ascii="Tahoma" w:hAnsi="Tahoma" w:cs="Tahoma"/>
                      <w:sz w:val="20"/>
                    </w:rPr>
                  </w:pPr>
                  <w:r w:rsidRPr="00D35BAC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BF16F2" w:rsidRPr="00D35BAC">
                    <w:rPr>
                      <w:rFonts w:ascii="Tahoma" w:hAnsi="Tahoma" w:cs="Tahoma"/>
                      <w:sz w:val="20"/>
                    </w:rPr>
                    <w:t xml:space="preserve">PCSO’s have been arranging local drop-in surgery’s around </w:t>
                  </w:r>
                  <w:r w:rsidR="00D64725" w:rsidRPr="00D35BAC">
                    <w:rPr>
                      <w:rFonts w:ascii="Tahoma" w:hAnsi="Tahoma" w:cs="Tahoma"/>
                      <w:sz w:val="20"/>
                    </w:rPr>
                    <w:t>Faversham</w:t>
                  </w:r>
                  <w:r w:rsidR="00BF16F2" w:rsidRPr="00D35BAC">
                    <w:rPr>
                      <w:rFonts w:ascii="Tahoma" w:hAnsi="Tahoma" w:cs="Tahoma"/>
                      <w:sz w:val="20"/>
                    </w:rPr>
                    <w:t xml:space="preserve"> for members of the public to come meet their local officers and to </w:t>
                  </w:r>
                  <w:r w:rsidR="009756A2" w:rsidRPr="00D35BAC">
                    <w:rPr>
                      <w:rFonts w:ascii="Tahoma" w:hAnsi="Tahoma" w:cs="Tahoma"/>
                      <w:sz w:val="20"/>
                    </w:rPr>
                    <w:t xml:space="preserve">discuss any concerns they may have. These are posted on the </w:t>
                  </w:r>
                  <w:r w:rsidR="00D64725" w:rsidRPr="00D35BAC">
                    <w:rPr>
                      <w:rFonts w:ascii="Tahoma" w:hAnsi="Tahoma" w:cs="Tahoma"/>
                      <w:sz w:val="20"/>
                    </w:rPr>
                    <w:t>Kent Police Swale Twitter page.</w:t>
                  </w:r>
                </w:p>
                <w:p w14:paraId="11F525BA" w14:textId="77777777" w:rsidR="000107F0" w:rsidRPr="00D35BAC" w:rsidRDefault="000107F0" w:rsidP="000107F0">
                  <w:pPr>
                    <w:pStyle w:val="ListParagraph"/>
                    <w:spacing w:before="120" w:after="120"/>
                    <w:ind w:left="147" w:right="284"/>
                    <w:rPr>
                      <w:rFonts w:ascii="Tahoma" w:hAnsi="Tahoma" w:cs="Tahoma"/>
                      <w:sz w:val="20"/>
                    </w:rPr>
                  </w:pPr>
                </w:p>
                <w:p w14:paraId="14CFE19B" w14:textId="072F77C2" w:rsidR="000C2811" w:rsidRPr="000C2811" w:rsidRDefault="000107F0" w:rsidP="000C2811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/>
                    <w:ind w:left="147" w:right="284" w:hanging="142"/>
                    <w:rPr>
                      <w:rFonts w:ascii="Tahoma" w:hAnsi="Tahoma" w:cs="Tahoma"/>
                      <w:sz w:val="20"/>
                    </w:rPr>
                  </w:pPr>
                  <w:r w:rsidRPr="00D35BAC">
                    <w:rPr>
                      <w:rFonts w:ascii="Tahoma" w:hAnsi="Tahoma" w:cs="Tahoma"/>
                      <w:sz w:val="20"/>
                    </w:rPr>
                    <w:t xml:space="preserve">We are in the process of arranging an E-scooter Op </w:t>
                  </w:r>
                  <w:r w:rsidR="00DF2CB6" w:rsidRPr="00D35BAC">
                    <w:rPr>
                      <w:rFonts w:ascii="Tahoma" w:hAnsi="Tahoma" w:cs="Tahoma"/>
                      <w:sz w:val="20"/>
                    </w:rPr>
                    <w:t xml:space="preserve">where </w:t>
                  </w:r>
                  <w:r w:rsidR="002E165A" w:rsidRPr="00D35BAC">
                    <w:rPr>
                      <w:rFonts w:ascii="Tahoma" w:hAnsi="Tahoma" w:cs="Tahoma"/>
                      <w:sz w:val="20"/>
                    </w:rPr>
                    <w:t>a few officers will spend the day in Faversham Town</w:t>
                  </w:r>
                  <w:r w:rsidR="00D35BAC" w:rsidRPr="00D35BAC">
                    <w:rPr>
                      <w:rFonts w:ascii="Tahoma" w:hAnsi="Tahoma" w:cs="Tahoma"/>
                      <w:sz w:val="20"/>
                    </w:rPr>
                    <w:t xml:space="preserve"> to engage and educate people on the law and safety of E-scooters.</w:t>
                  </w:r>
                </w:p>
                <w:p w14:paraId="42773AED" w14:textId="73373EB9" w:rsidR="00BF16F2" w:rsidRPr="00D35BAC" w:rsidRDefault="00BF16F2" w:rsidP="00BF16F2">
                  <w:pPr>
                    <w:pStyle w:val="ListParagraph"/>
                    <w:spacing w:before="120" w:after="120"/>
                    <w:ind w:left="147" w:right="284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1420A" w:rsidRPr="00D35BAC" w14:paraId="2B0E4CB5" w14:textId="77777777" w:rsidTr="00C1420A">
              <w:tc>
                <w:tcPr>
                  <w:tcW w:w="9636" w:type="dxa"/>
                  <w:tcMar>
                    <w:left w:w="0" w:type="dxa"/>
                    <w:right w:w="0" w:type="dxa"/>
                  </w:tcMar>
                </w:tcPr>
                <w:p w14:paraId="23BD2A59" w14:textId="102F3210" w:rsidR="00C1420A" w:rsidRPr="00D35BAC" w:rsidRDefault="00C1420A" w:rsidP="00C1420A">
                  <w:pPr>
                    <w:spacing w:before="120" w:after="120"/>
                    <w:ind w:right="284"/>
                    <w:rPr>
                      <w:rFonts w:cs="Tahoma"/>
                      <w:sz w:val="20"/>
                    </w:rPr>
                  </w:pPr>
                </w:p>
              </w:tc>
            </w:tr>
            <w:tr w:rsidR="00C1420A" w:rsidRPr="00D35BAC" w14:paraId="77C3DC16" w14:textId="77777777" w:rsidTr="00C1420A">
              <w:tc>
                <w:tcPr>
                  <w:tcW w:w="9636" w:type="dxa"/>
                  <w:tcMar>
                    <w:left w:w="0" w:type="dxa"/>
                    <w:right w:w="0" w:type="dxa"/>
                  </w:tcMar>
                </w:tcPr>
                <w:p w14:paraId="5EA19451" w14:textId="182684D7" w:rsidR="00C1420A" w:rsidRPr="00D35BAC" w:rsidRDefault="00C1420A" w:rsidP="00C1420A">
                  <w:pPr>
                    <w:spacing w:before="120" w:after="120"/>
                    <w:ind w:right="284"/>
                    <w:rPr>
                      <w:rFonts w:cs="Tahoma"/>
                      <w:sz w:val="20"/>
                    </w:rPr>
                  </w:pPr>
                </w:p>
              </w:tc>
            </w:tr>
          </w:tbl>
          <w:p w14:paraId="4D9B3937" w14:textId="3F77E5CF" w:rsidR="00305D5C" w:rsidRPr="008B6E70" w:rsidRDefault="00305D5C" w:rsidP="008B6E70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  <w:tr w:rsidR="00305D5C" w:rsidRPr="00CA169F" w14:paraId="275BE1E1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251164FC" w14:textId="70690368" w:rsidR="00305D5C" w:rsidRPr="00855A72" w:rsidRDefault="00305D5C" w:rsidP="00855A72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</w:tbl>
    <w:p w14:paraId="75B94E53" w14:textId="3FD1AF3C"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p w14:paraId="0ED1B96A" w14:textId="594746A7" w:rsidR="00D20F76" w:rsidRPr="00DC4563" w:rsidRDefault="00D20F76" w:rsidP="00D20F76">
      <w:pPr>
        <w:pStyle w:val="Heading2"/>
        <w:ind w:left="284" w:right="284"/>
        <w:rPr>
          <w:sz w:val="20"/>
          <w:szCs w:val="22"/>
        </w:rPr>
      </w:pPr>
    </w:p>
    <w:sectPr w:rsidR="00D20F76" w:rsidRPr="00DC4563" w:rsidSect="00820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10" w:right="851" w:bottom="851" w:left="851" w:header="720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9E27" w14:textId="77777777" w:rsidR="006539A3" w:rsidRDefault="006539A3">
      <w:r>
        <w:separator/>
      </w:r>
    </w:p>
  </w:endnote>
  <w:endnote w:type="continuationSeparator" w:id="0">
    <w:p w14:paraId="45528AD1" w14:textId="77777777" w:rsidR="006539A3" w:rsidRDefault="0065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D035" w14:textId="77777777" w:rsidR="00305D5C" w:rsidRDefault="00305D5C" w:rsidP="00305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A9A38" w14:textId="77777777" w:rsidR="00305D5C" w:rsidRDefault="00305D5C" w:rsidP="00820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5D7E" w14:textId="77777777" w:rsidR="00305D5C" w:rsidRPr="00820017" w:rsidRDefault="00305D5C" w:rsidP="00820017">
    <w:pPr>
      <w:pStyle w:val="Footer"/>
      <w:framePr w:w="246" w:wrap="around" w:vAnchor="text" w:hAnchor="page" w:x="10902" w:y="1563"/>
      <w:jc w:val="right"/>
      <w:rPr>
        <w:rStyle w:val="PageNumber"/>
        <w:sz w:val="20"/>
        <w:vertAlign w:val="subscript"/>
      </w:rPr>
    </w:pPr>
    <w:r w:rsidRPr="00820017">
      <w:rPr>
        <w:rStyle w:val="PageNumber"/>
        <w:sz w:val="20"/>
        <w:vertAlign w:val="subscript"/>
      </w:rPr>
      <w:fldChar w:fldCharType="begin"/>
    </w:r>
    <w:r w:rsidRPr="00820017">
      <w:rPr>
        <w:rStyle w:val="PageNumber"/>
        <w:sz w:val="20"/>
        <w:vertAlign w:val="subscript"/>
      </w:rPr>
      <w:instrText xml:space="preserve">PAGE  </w:instrText>
    </w:r>
    <w:r w:rsidRPr="00820017">
      <w:rPr>
        <w:rStyle w:val="PageNumber"/>
        <w:sz w:val="20"/>
        <w:vertAlign w:val="subscript"/>
      </w:rPr>
      <w:fldChar w:fldCharType="separate"/>
    </w:r>
    <w:r w:rsidR="00124B1E">
      <w:rPr>
        <w:rStyle w:val="PageNumber"/>
        <w:sz w:val="20"/>
        <w:vertAlign w:val="subscript"/>
      </w:rPr>
      <w:t>1</w:t>
    </w:r>
    <w:r w:rsidRPr="00820017">
      <w:rPr>
        <w:rStyle w:val="PageNumber"/>
        <w:sz w:val="20"/>
        <w:vertAlign w:val="subscript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4176"/>
      <w:gridCol w:w="6028"/>
    </w:tblGrid>
    <w:tr w:rsidR="00305D5C" w:rsidRPr="00E51161" w14:paraId="16909576" w14:textId="77777777" w:rsidTr="00CA169F">
      <w:trPr>
        <w:trHeight w:val="1758"/>
      </w:trPr>
      <w:tc>
        <w:tcPr>
          <w:tcW w:w="3816" w:type="dxa"/>
          <w:vAlign w:val="center"/>
        </w:tcPr>
        <w:p w14:paraId="5BDC0CFC" w14:textId="0F8DCC92" w:rsidR="00305D5C" w:rsidRDefault="00305D5C" w:rsidP="00820017">
          <w:pPr>
            <w:pStyle w:val="Footer"/>
            <w:ind w:right="360"/>
          </w:pPr>
          <w:r>
            <w:rPr>
              <w:bCs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4EC5EF" wp14:editId="30118F98">
                    <wp:simplePos x="0" y="0"/>
                    <wp:positionH relativeFrom="column">
                      <wp:posOffset>2346325</wp:posOffset>
                    </wp:positionH>
                    <wp:positionV relativeFrom="paragraph">
                      <wp:posOffset>129540</wp:posOffset>
                    </wp:positionV>
                    <wp:extent cx="0" cy="867410"/>
                    <wp:effectExtent l="0" t="0" r="25400" b="2159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6741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848B92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BF6CE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0.2pt" to="184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" strokecolor="#848b92" strokeweight=".5pt"/>
                </w:pict>
              </mc:Fallback>
            </mc:AlternateContent>
          </w:r>
          <w:r>
            <w:rPr>
              <w:lang w:val="en-US"/>
            </w:rPr>
            <w:drawing>
              <wp:inline distT="0" distB="0" distL="0" distR="0" wp14:anchorId="32A684DB" wp14:editId="2CBE90B0">
                <wp:extent cx="2286000" cy="1143000"/>
                <wp:effectExtent l="0" t="0" r="0" b="0"/>
                <wp:docPr id="2" name="Picture 2" descr="Kent Police logo - Two line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t Police logo - Two lin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tcMar>
            <w:left w:w="284" w:type="dxa"/>
          </w:tcMar>
          <w:vAlign w:val="center"/>
        </w:tcPr>
        <w:p w14:paraId="23EB0A9F" w14:textId="0D7A2244" w:rsidR="00305D5C" w:rsidRDefault="00305D5C" w:rsidP="0058506A">
          <w:pPr>
            <w:pStyle w:val="Footer"/>
            <w:spacing w:after="120"/>
            <w:rPr>
              <w:b/>
              <w:bCs/>
              <w:szCs w:val="40"/>
            </w:rPr>
          </w:pPr>
          <w:r w:rsidRPr="0058506A">
            <w:rPr>
              <w:bCs/>
              <w:szCs w:val="40"/>
            </w:rPr>
            <w:t>For more information about policing in your area, visit</w:t>
          </w:r>
          <w:r w:rsidRPr="0058506A">
            <w:rPr>
              <w:b/>
              <w:bCs/>
              <w:szCs w:val="40"/>
            </w:rPr>
            <w:t xml:space="preserve"> </w:t>
          </w:r>
          <w:hyperlink r:id="rId2" w:history="1">
            <w:r w:rsidRPr="0058506A">
              <w:rPr>
                <w:rStyle w:val="Hyperlink"/>
                <w:b/>
                <w:bCs/>
                <w:color w:val="000000" w:themeColor="text1"/>
                <w:szCs w:val="40"/>
                <w:u w:val="none"/>
              </w:rPr>
              <w:t>www.kent.police.uk</w:t>
            </w:r>
          </w:hyperlink>
        </w:p>
        <w:p w14:paraId="0B033EE5" w14:textId="77777777" w:rsidR="00305D5C" w:rsidRPr="00E51161" w:rsidRDefault="00305D5C" w:rsidP="0058506A">
          <w:pPr>
            <w:pStyle w:val="Footer"/>
            <w:rPr>
              <w:b/>
              <w:bCs/>
              <w:sz w:val="40"/>
              <w:szCs w:val="40"/>
            </w:rPr>
          </w:pPr>
          <w:r w:rsidRPr="0058506A">
            <w:rPr>
              <w:bCs/>
              <w:szCs w:val="40"/>
            </w:rPr>
            <w:t>To report a non-urgent crime online, visit</w:t>
          </w:r>
          <w:r>
            <w:rPr>
              <w:b/>
              <w:bCs/>
              <w:szCs w:val="40"/>
            </w:rPr>
            <w:t xml:space="preserve"> www.kent.police.uk/contactus</w:t>
          </w:r>
        </w:p>
      </w:tc>
    </w:tr>
  </w:tbl>
  <w:p w14:paraId="43C2812C" w14:textId="77777777" w:rsidR="00305D5C" w:rsidRDefault="00305D5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C31C" w14:textId="77777777" w:rsidR="00A476FE" w:rsidRDefault="00A4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4AFA" w14:textId="77777777" w:rsidR="006539A3" w:rsidRDefault="006539A3">
      <w:r>
        <w:separator/>
      </w:r>
    </w:p>
  </w:footnote>
  <w:footnote w:type="continuationSeparator" w:id="0">
    <w:p w14:paraId="0E2F7DCC" w14:textId="77777777" w:rsidR="006539A3" w:rsidRDefault="0065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0C6C" w14:textId="77777777" w:rsidR="00A476FE" w:rsidRDefault="00A4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0" w:type="dxa"/>
      <w:tblInd w:w="5" w:type="dxa"/>
      <w:tblLook w:val="0000" w:firstRow="0" w:lastRow="0" w:firstColumn="0" w:lastColumn="0" w:noHBand="0" w:noVBand="0"/>
    </w:tblPr>
    <w:tblGrid>
      <w:gridCol w:w="10280"/>
    </w:tblGrid>
    <w:tr w:rsidR="00305D5C" w14:paraId="66006525" w14:textId="77777777">
      <w:tc>
        <w:tcPr>
          <w:tcW w:w="10270" w:type="dxa"/>
          <w:tcMar>
            <w:left w:w="0" w:type="dxa"/>
            <w:right w:w="0" w:type="dxa"/>
          </w:tcMar>
        </w:tcPr>
        <w:p w14:paraId="405DB548" w14:textId="77777777" w:rsidR="00305D5C" w:rsidRDefault="00305D5C">
          <w:pPr>
            <w:pStyle w:val="Header"/>
          </w:pPr>
          <w:r>
            <w:rPr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797671" wp14:editId="410FDA0B">
                    <wp:simplePos x="0" y="0"/>
                    <wp:positionH relativeFrom="column">
                      <wp:posOffset>189230</wp:posOffset>
                    </wp:positionH>
                    <wp:positionV relativeFrom="page">
                      <wp:posOffset>211088</wp:posOffset>
                    </wp:positionV>
                    <wp:extent cx="6099175" cy="558800"/>
                    <wp:effectExtent l="0" t="0" r="0" b="0"/>
                    <wp:wrapNone/>
                    <wp:docPr id="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9175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68CDB" w14:textId="4FBA1771" w:rsidR="00305D5C" w:rsidRPr="002A7BB9" w:rsidRDefault="00C53BFD" w:rsidP="00305D5C">
                                <w:p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 xml:space="preserve">Town Council </w:t>
                                </w:r>
                                <w:r w:rsidR="00305D5C" w:rsidRPr="002A7BB9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monthly update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976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margin-left:14.9pt;margin-top:16.6pt;width:480.2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" filled="f" stroked="f">
                    <v:textbox>
                      <w:txbxContent>
                        <w:p w14:paraId="70F68CDB" w14:textId="4FBA1771" w:rsidR="00305D5C" w:rsidRPr="002A7BB9" w:rsidRDefault="00C53BFD" w:rsidP="00305D5C">
                          <w:pPr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 xml:space="preserve">Town Council </w:t>
                          </w:r>
                          <w:r w:rsidR="00305D5C" w:rsidRPr="002A7BB9">
                            <w:rPr>
                              <w:color w:val="FFFFFF"/>
                              <w:sz w:val="52"/>
                              <w:szCs w:val="52"/>
                            </w:rPr>
                            <w:t>monthly update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lang w:val="en-US"/>
            </w:rPr>
            <w:drawing>
              <wp:inline distT="0" distB="0" distL="0" distR="0" wp14:anchorId="5B1E992F" wp14:editId="3FE7975C">
                <wp:extent cx="6515100" cy="939800"/>
                <wp:effectExtent l="0" t="0" r="12700" b="0"/>
                <wp:docPr id="1" name="Picture 1" descr="smaller 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er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51C0D" w14:textId="77777777" w:rsidR="00305D5C" w:rsidRDefault="00305D5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C94D" w14:textId="77777777" w:rsidR="00A476FE" w:rsidRDefault="00A4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9298EC"/>
    <w:lvl w:ilvl="0">
      <w:numFmt w:val="decimal"/>
      <w:lvlText w:val="*"/>
      <w:lvlJc w:val="left"/>
    </w:lvl>
  </w:abstractNum>
  <w:abstractNum w:abstractNumId="1" w15:restartNumberingAfterBreak="0">
    <w:nsid w:val="01320A7D"/>
    <w:multiLevelType w:val="hybridMultilevel"/>
    <w:tmpl w:val="0FC65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3C"/>
    <w:multiLevelType w:val="hybridMultilevel"/>
    <w:tmpl w:val="14B6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76A"/>
    <w:multiLevelType w:val="hybridMultilevel"/>
    <w:tmpl w:val="C59CA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2B4"/>
    <w:multiLevelType w:val="hybridMultilevel"/>
    <w:tmpl w:val="0874C364"/>
    <w:lvl w:ilvl="0" w:tplc="D92630D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1A24117E"/>
    <w:multiLevelType w:val="hybridMultilevel"/>
    <w:tmpl w:val="8758DF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5B02A1"/>
    <w:multiLevelType w:val="hybridMultilevel"/>
    <w:tmpl w:val="00B8F586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6263"/>
    <w:multiLevelType w:val="hybridMultilevel"/>
    <w:tmpl w:val="6B9A809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3591"/>
    <w:multiLevelType w:val="hybridMultilevel"/>
    <w:tmpl w:val="97D07D70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F40"/>
    <w:multiLevelType w:val="hybridMultilevel"/>
    <w:tmpl w:val="75A6FE0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0077"/>
    <w:multiLevelType w:val="hybridMultilevel"/>
    <w:tmpl w:val="FBBE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D67"/>
    <w:multiLevelType w:val="hybridMultilevel"/>
    <w:tmpl w:val="A91C43D0"/>
    <w:lvl w:ilvl="0" w:tplc="B396287A">
      <w:start w:val="1"/>
      <w:numFmt w:val="bullet"/>
      <w:lvlText w:val=""/>
      <w:lvlJc w:val="left"/>
      <w:pPr>
        <w:tabs>
          <w:tab w:val="num" w:pos="406"/>
        </w:tabs>
        <w:ind w:left="244" w:hanging="198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5217E15"/>
    <w:multiLevelType w:val="hybridMultilevel"/>
    <w:tmpl w:val="5D2A9168"/>
    <w:lvl w:ilvl="0" w:tplc="E896653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DDD"/>
    <w:multiLevelType w:val="hybridMultilevel"/>
    <w:tmpl w:val="B714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2488"/>
    <w:multiLevelType w:val="hybridMultilevel"/>
    <w:tmpl w:val="790C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0970"/>
    <w:multiLevelType w:val="hybridMultilevel"/>
    <w:tmpl w:val="7CC0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AE9"/>
    <w:multiLevelType w:val="hybridMultilevel"/>
    <w:tmpl w:val="56AC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E4B"/>
    <w:multiLevelType w:val="hybridMultilevel"/>
    <w:tmpl w:val="AE56A3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440CD"/>
    <w:multiLevelType w:val="hybridMultilevel"/>
    <w:tmpl w:val="5B84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571"/>
    <w:multiLevelType w:val="hybridMultilevel"/>
    <w:tmpl w:val="7CC054FE"/>
    <w:lvl w:ilvl="0" w:tplc="0AC6AF1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4E1E"/>
    <w:multiLevelType w:val="hybridMultilevel"/>
    <w:tmpl w:val="25C8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211B"/>
    <w:multiLevelType w:val="hybridMultilevel"/>
    <w:tmpl w:val="A244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70D82"/>
    <w:multiLevelType w:val="hybridMultilevel"/>
    <w:tmpl w:val="D772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1186"/>
    <w:multiLevelType w:val="hybridMultilevel"/>
    <w:tmpl w:val="E506D64E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97AD1"/>
    <w:multiLevelType w:val="hybridMultilevel"/>
    <w:tmpl w:val="0EAAEC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505BD"/>
    <w:multiLevelType w:val="hybridMultilevel"/>
    <w:tmpl w:val="0C8CB3E4"/>
    <w:lvl w:ilvl="0" w:tplc="A0E039B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41D62"/>
    <w:multiLevelType w:val="hybridMultilevel"/>
    <w:tmpl w:val="188E6D76"/>
    <w:lvl w:ilvl="0" w:tplc="5CEC3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4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26"/>
  </w:num>
  <w:num w:numId="17">
    <w:abstractNumId w:val="15"/>
  </w:num>
  <w:num w:numId="18">
    <w:abstractNumId w:val="19"/>
  </w:num>
  <w:num w:numId="19">
    <w:abstractNumId w:val="2"/>
  </w:num>
  <w:num w:numId="20">
    <w:abstractNumId w:val="18"/>
  </w:num>
  <w:num w:numId="21">
    <w:abstractNumId w:val="20"/>
  </w:num>
  <w:num w:numId="22">
    <w:abstractNumId w:val="1"/>
  </w:num>
  <w:num w:numId="23">
    <w:abstractNumId w:val="13"/>
  </w:num>
  <w:num w:numId="24">
    <w:abstractNumId w:val="11"/>
  </w:num>
  <w:num w:numId="25">
    <w:abstractNumId w:val="16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1"/>
    <w:rsid w:val="00010072"/>
    <w:rsid w:val="000107F0"/>
    <w:rsid w:val="00015A47"/>
    <w:rsid w:val="000177A0"/>
    <w:rsid w:val="00023354"/>
    <w:rsid w:val="00052E9B"/>
    <w:rsid w:val="000745CE"/>
    <w:rsid w:val="00077060"/>
    <w:rsid w:val="00081DFD"/>
    <w:rsid w:val="00083580"/>
    <w:rsid w:val="00083F3D"/>
    <w:rsid w:val="00096E50"/>
    <w:rsid w:val="000A3030"/>
    <w:rsid w:val="000A73D4"/>
    <w:rsid w:val="000A76BA"/>
    <w:rsid w:val="000B2910"/>
    <w:rsid w:val="000B422B"/>
    <w:rsid w:val="000C0C5B"/>
    <w:rsid w:val="000C2811"/>
    <w:rsid w:val="000D56D5"/>
    <w:rsid w:val="000E0B09"/>
    <w:rsid w:val="000F1CFA"/>
    <w:rsid w:val="000F3974"/>
    <w:rsid w:val="00102849"/>
    <w:rsid w:val="001169AD"/>
    <w:rsid w:val="00124B1E"/>
    <w:rsid w:val="001324A5"/>
    <w:rsid w:val="00133531"/>
    <w:rsid w:val="00136E09"/>
    <w:rsid w:val="001652EE"/>
    <w:rsid w:val="001853F0"/>
    <w:rsid w:val="00190CB1"/>
    <w:rsid w:val="00195CCD"/>
    <w:rsid w:val="001A702E"/>
    <w:rsid w:val="001B37B0"/>
    <w:rsid w:val="001C487C"/>
    <w:rsid w:val="001D3555"/>
    <w:rsid w:val="001E4BE8"/>
    <w:rsid w:val="001F617A"/>
    <w:rsid w:val="002151CA"/>
    <w:rsid w:val="002254A4"/>
    <w:rsid w:val="002265ED"/>
    <w:rsid w:val="0023188E"/>
    <w:rsid w:val="002403EB"/>
    <w:rsid w:val="0027589A"/>
    <w:rsid w:val="00290902"/>
    <w:rsid w:val="002A7BB9"/>
    <w:rsid w:val="002B02C4"/>
    <w:rsid w:val="002D2726"/>
    <w:rsid w:val="002D49F4"/>
    <w:rsid w:val="002E165A"/>
    <w:rsid w:val="002E1712"/>
    <w:rsid w:val="002E3AC9"/>
    <w:rsid w:val="002F2353"/>
    <w:rsid w:val="0030437F"/>
    <w:rsid w:val="00305D5C"/>
    <w:rsid w:val="003063EE"/>
    <w:rsid w:val="00312F1C"/>
    <w:rsid w:val="0032507B"/>
    <w:rsid w:val="00343EB4"/>
    <w:rsid w:val="00350C9C"/>
    <w:rsid w:val="0035395B"/>
    <w:rsid w:val="0038371F"/>
    <w:rsid w:val="0038504A"/>
    <w:rsid w:val="00386706"/>
    <w:rsid w:val="003B1A25"/>
    <w:rsid w:val="003C05B0"/>
    <w:rsid w:val="003F634D"/>
    <w:rsid w:val="00401172"/>
    <w:rsid w:val="00402F71"/>
    <w:rsid w:val="004147CE"/>
    <w:rsid w:val="004458CC"/>
    <w:rsid w:val="00467950"/>
    <w:rsid w:val="00496A51"/>
    <w:rsid w:val="004D36AE"/>
    <w:rsid w:val="004E6772"/>
    <w:rsid w:val="004F080C"/>
    <w:rsid w:val="005005BE"/>
    <w:rsid w:val="005278AE"/>
    <w:rsid w:val="00554454"/>
    <w:rsid w:val="005659E4"/>
    <w:rsid w:val="0058506A"/>
    <w:rsid w:val="00595D76"/>
    <w:rsid w:val="0059769C"/>
    <w:rsid w:val="005D518E"/>
    <w:rsid w:val="005F644E"/>
    <w:rsid w:val="00605CA9"/>
    <w:rsid w:val="0063267D"/>
    <w:rsid w:val="00633DE4"/>
    <w:rsid w:val="00646D85"/>
    <w:rsid w:val="006503A7"/>
    <w:rsid w:val="006505BC"/>
    <w:rsid w:val="006539A3"/>
    <w:rsid w:val="006829C5"/>
    <w:rsid w:val="0069517D"/>
    <w:rsid w:val="006E3672"/>
    <w:rsid w:val="006E480C"/>
    <w:rsid w:val="006E67A1"/>
    <w:rsid w:val="006F031E"/>
    <w:rsid w:val="00702CFF"/>
    <w:rsid w:val="00712DA4"/>
    <w:rsid w:val="00724358"/>
    <w:rsid w:val="00735B83"/>
    <w:rsid w:val="00755288"/>
    <w:rsid w:val="00770D4F"/>
    <w:rsid w:val="0078790C"/>
    <w:rsid w:val="007948E3"/>
    <w:rsid w:val="007B08E0"/>
    <w:rsid w:val="007C14B7"/>
    <w:rsid w:val="007C4BFA"/>
    <w:rsid w:val="007D0A90"/>
    <w:rsid w:val="007E2746"/>
    <w:rsid w:val="007F726A"/>
    <w:rsid w:val="00802191"/>
    <w:rsid w:val="00807159"/>
    <w:rsid w:val="00820017"/>
    <w:rsid w:val="0083475B"/>
    <w:rsid w:val="00851EBF"/>
    <w:rsid w:val="0085479E"/>
    <w:rsid w:val="0085486A"/>
    <w:rsid w:val="00855A72"/>
    <w:rsid w:val="00864493"/>
    <w:rsid w:val="00892BF1"/>
    <w:rsid w:val="008B6E70"/>
    <w:rsid w:val="008D5901"/>
    <w:rsid w:val="008F6BAE"/>
    <w:rsid w:val="009512CE"/>
    <w:rsid w:val="009571C0"/>
    <w:rsid w:val="0095774E"/>
    <w:rsid w:val="009756A2"/>
    <w:rsid w:val="0098446C"/>
    <w:rsid w:val="00996DCF"/>
    <w:rsid w:val="009E29D4"/>
    <w:rsid w:val="009F25E8"/>
    <w:rsid w:val="00A42C9F"/>
    <w:rsid w:val="00A476FE"/>
    <w:rsid w:val="00A85267"/>
    <w:rsid w:val="00AA2BF1"/>
    <w:rsid w:val="00AA3255"/>
    <w:rsid w:val="00AB30B3"/>
    <w:rsid w:val="00AE4BFE"/>
    <w:rsid w:val="00AF3742"/>
    <w:rsid w:val="00B01709"/>
    <w:rsid w:val="00B0609F"/>
    <w:rsid w:val="00B141E2"/>
    <w:rsid w:val="00B15CFD"/>
    <w:rsid w:val="00B174E9"/>
    <w:rsid w:val="00B231FC"/>
    <w:rsid w:val="00B340F4"/>
    <w:rsid w:val="00B41C3D"/>
    <w:rsid w:val="00B90C63"/>
    <w:rsid w:val="00BA594D"/>
    <w:rsid w:val="00BD685C"/>
    <w:rsid w:val="00BF16F2"/>
    <w:rsid w:val="00BF4DE0"/>
    <w:rsid w:val="00C1195E"/>
    <w:rsid w:val="00C1420A"/>
    <w:rsid w:val="00C40B7C"/>
    <w:rsid w:val="00C46282"/>
    <w:rsid w:val="00C5064F"/>
    <w:rsid w:val="00C53A6F"/>
    <w:rsid w:val="00C53BFD"/>
    <w:rsid w:val="00C671BF"/>
    <w:rsid w:val="00C6720B"/>
    <w:rsid w:val="00C804EB"/>
    <w:rsid w:val="00C80F17"/>
    <w:rsid w:val="00C92787"/>
    <w:rsid w:val="00C96E3C"/>
    <w:rsid w:val="00CA169F"/>
    <w:rsid w:val="00CA27C6"/>
    <w:rsid w:val="00CB1255"/>
    <w:rsid w:val="00CD1B99"/>
    <w:rsid w:val="00CE0CC8"/>
    <w:rsid w:val="00CE24D2"/>
    <w:rsid w:val="00D04E28"/>
    <w:rsid w:val="00D12697"/>
    <w:rsid w:val="00D1596F"/>
    <w:rsid w:val="00D20F76"/>
    <w:rsid w:val="00D246FF"/>
    <w:rsid w:val="00D258AD"/>
    <w:rsid w:val="00D339D8"/>
    <w:rsid w:val="00D34C46"/>
    <w:rsid w:val="00D35BAC"/>
    <w:rsid w:val="00D61D73"/>
    <w:rsid w:val="00D627F0"/>
    <w:rsid w:val="00D64725"/>
    <w:rsid w:val="00D87D37"/>
    <w:rsid w:val="00DC4563"/>
    <w:rsid w:val="00DF2CB6"/>
    <w:rsid w:val="00E03B6A"/>
    <w:rsid w:val="00E048F2"/>
    <w:rsid w:val="00E13E6D"/>
    <w:rsid w:val="00E2685F"/>
    <w:rsid w:val="00E44E94"/>
    <w:rsid w:val="00E46657"/>
    <w:rsid w:val="00E51161"/>
    <w:rsid w:val="00E82FFB"/>
    <w:rsid w:val="00E85968"/>
    <w:rsid w:val="00EA5F34"/>
    <w:rsid w:val="00ED47D6"/>
    <w:rsid w:val="00F42768"/>
    <w:rsid w:val="00FA565A"/>
    <w:rsid w:val="00FA76C1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9CDA88"/>
  <w14:defaultImageDpi w14:val="300"/>
  <w15:docId w15:val="{D07A1E2D-3006-4ED4-80D4-28CF78F5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pdate"/>
    <w:qFormat/>
    <w:rPr>
      <w:rFonts w:ascii="Tahoma" w:hAnsi="Tahoma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432"/>
      </w:tabs>
      <w:spacing w:before="80"/>
      <w:ind w:right="80"/>
      <w:outlineLvl w:val="0"/>
    </w:pPr>
    <w:rPr>
      <w:rFonts w:cs="Tahoma"/>
      <w:sz w:val="52"/>
      <w:szCs w:val="36"/>
    </w:rPr>
  </w:style>
  <w:style w:type="paragraph" w:styleId="Heading2">
    <w:name w:val="heading 2"/>
    <w:aliases w:val="Update Heading 2"/>
    <w:basedOn w:val="Normal"/>
    <w:next w:val="Normal"/>
    <w:qFormat/>
    <w:pPr>
      <w:keepNext/>
      <w:spacing w:after="1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MS Sans Serif" w:hAnsi="MS Sans Serif"/>
      <w:i/>
      <w:iCs/>
      <w:sz w:val="18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color w:val="auto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Tahoma"/>
      <w:b/>
      <w:bCs/>
      <w:color w:val="auto"/>
      <w:sz w:val="28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Tahoma"/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720"/>
        <w:tab w:val="num" w:pos="360"/>
      </w:tabs>
      <w:spacing w:before="120"/>
      <w:ind w:left="360"/>
    </w:pPr>
  </w:style>
  <w:style w:type="paragraph" w:customStyle="1" w:styleId="Tabletext">
    <w:name w:val="Table text"/>
    <w:basedOn w:val="Normal"/>
    <w:pPr>
      <w:spacing w:before="80" w:after="80"/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ind w:right="60"/>
    </w:pPr>
    <w:rPr>
      <w:rFonts w:cs="Tahoma"/>
    </w:rPr>
  </w:style>
  <w:style w:type="paragraph" w:styleId="BlockText">
    <w:name w:val="Block Text"/>
    <w:basedOn w:val="Normal"/>
    <w:semiHidden/>
    <w:pPr>
      <w:ind w:left="8" w:right="60"/>
    </w:pPr>
    <w:rPr>
      <w:rFonts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A"/>
    <w:rPr>
      <w:rFonts w:ascii="Lucida Grande" w:hAnsi="Lucida Grande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A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police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CA031-1083-4E7D-AC6D-70DB4716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of a series of newsletters about Project Vanguard, the scheme being developed to make it easier for the publ</vt:lpstr>
    </vt:vector>
  </TitlesOfParts>
  <Company>Kent Police</Company>
  <LinksUpToDate>false</LinksUpToDate>
  <CharactersWithSpaces>2537</CharactersWithSpaces>
  <SharedDoc>false</SharedDoc>
  <HLinks>
    <vt:vector size="12" baseType="variant">
      <vt:variant>
        <vt:i4>3735653</vt:i4>
      </vt:variant>
      <vt:variant>
        <vt:i4>2081</vt:i4>
      </vt:variant>
      <vt:variant>
        <vt:i4>1025</vt:i4>
      </vt:variant>
      <vt:variant>
        <vt:i4>1</vt:i4>
      </vt:variant>
      <vt:variant>
        <vt:lpwstr>smaller Banner</vt:lpwstr>
      </vt:variant>
      <vt:variant>
        <vt:lpwstr/>
      </vt:variant>
      <vt:variant>
        <vt:i4>2621548</vt:i4>
      </vt:variant>
      <vt:variant>
        <vt:i4>2086</vt:i4>
      </vt:variant>
      <vt:variant>
        <vt:i4>1026</vt:i4>
      </vt:variant>
      <vt:variant>
        <vt:i4>1</vt:i4>
      </vt:variant>
      <vt:variant>
        <vt:lpwstr>Kent Police logo - Two line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of a series of newsletters about Project Vanguard, the scheme being developed to make it easier for the publ</dc:title>
  <dc:subject/>
  <dc:creator>51659</dc:creator>
  <cp:keywords/>
  <dc:description/>
  <cp:lastModifiedBy>Sarah Jones 46061076</cp:lastModifiedBy>
  <cp:revision>14</cp:revision>
  <cp:lastPrinted>2008-07-24T14:58:00Z</cp:lastPrinted>
  <dcterms:created xsi:type="dcterms:W3CDTF">2021-10-06T09:00:00Z</dcterms:created>
  <dcterms:modified xsi:type="dcterms:W3CDTF">2021-10-06T11:46:00Z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Sarah.Jones@kent.police.uk</vt:lpwstr>
  </property>
  <property fmtid="{D5CDD505-2E9C-101B-9397-08002B2CF9AE}" pid="5" name="MSIP_Label_8f716d1d-13e1-4569-9dd0-bef6621415c1_SetDate">
    <vt:lpwstr>2020-09-28T07:31:24.2545973Z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99fc0c9a-4d12-441b-892f-581a87a1823c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